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B62" w:rsidRPr="000055EC" w:rsidRDefault="00FF3593" w:rsidP="00C908B6">
      <w:pPr>
        <w:jc w:val="center"/>
        <w:rPr>
          <w:rFonts w:ascii="黑体" w:eastAsia="黑体"/>
          <w:b/>
          <w:sz w:val="44"/>
          <w:szCs w:val="44"/>
        </w:rPr>
      </w:pPr>
      <w:r w:rsidRPr="000055EC">
        <w:rPr>
          <w:rFonts w:ascii="黑体" w:eastAsia="黑体" w:hint="eastAsia"/>
          <w:b/>
          <w:sz w:val="44"/>
          <w:szCs w:val="44"/>
        </w:rPr>
        <w:t>院</w:t>
      </w:r>
      <w:r w:rsidR="00C67322" w:rsidRPr="000055EC">
        <w:rPr>
          <w:rFonts w:ascii="黑体" w:eastAsia="黑体" w:hint="eastAsia"/>
          <w:b/>
          <w:sz w:val="44"/>
          <w:szCs w:val="44"/>
        </w:rPr>
        <w:t>内</w:t>
      </w:r>
      <w:r w:rsidR="00A36F6C" w:rsidRPr="000055EC">
        <w:rPr>
          <w:rFonts w:ascii="黑体" w:eastAsia="黑体" w:hint="eastAsia"/>
          <w:b/>
          <w:sz w:val="44"/>
          <w:szCs w:val="44"/>
        </w:rPr>
        <w:t>基本</w:t>
      </w:r>
      <w:r w:rsidR="002A7041" w:rsidRPr="000055EC">
        <w:rPr>
          <w:rFonts w:ascii="黑体" w:eastAsia="黑体" w:hint="eastAsia"/>
          <w:b/>
          <w:sz w:val="44"/>
          <w:szCs w:val="44"/>
        </w:rPr>
        <w:t>医疗保险政策宣传</w:t>
      </w:r>
    </w:p>
    <w:p w:rsidR="000055EC" w:rsidRPr="007277A5" w:rsidRDefault="000055EC" w:rsidP="00C908B6">
      <w:pPr>
        <w:jc w:val="center"/>
        <w:rPr>
          <w:rFonts w:ascii="楷体_GB2312" w:eastAsia="楷体_GB2312"/>
          <w:b/>
          <w:sz w:val="44"/>
          <w:szCs w:val="44"/>
        </w:rPr>
      </w:pPr>
    </w:p>
    <w:p w:rsidR="002A7041" w:rsidRPr="000055EC" w:rsidRDefault="002A7041" w:rsidP="002A7041">
      <w:pPr>
        <w:rPr>
          <w:rFonts w:ascii="仿宋_GB2312" w:eastAsia="仿宋_GB2312"/>
          <w:b/>
          <w:sz w:val="32"/>
          <w:szCs w:val="32"/>
        </w:rPr>
      </w:pPr>
      <w:r w:rsidRPr="000055EC">
        <w:rPr>
          <w:rFonts w:ascii="仿宋_GB2312" w:eastAsia="仿宋_GB2312" w:hint="eastAsia"/>
          <w:b/>
          <w:sz w:val="32"/>
          <w:szCs w:val="32"/>
        </w:rPr>
        <w:t>一、</w:t>
      </w:r>
      <w:r w:rsidR="000055EC" w:rsidRPr="000055EC">
        <w:rPr>
          <w:rFonts w:ascii="仿宋_GB2312" w:eastAsia="仿宋_GB2312" w:hint="eastAsia"/>
          <w:b/>
          <w:sz w:val="32"/>
          <w:szCs w:val="32"/>
        </w:rPr>
        <w:t>住院</w:t>
      </w:r>
      <w:r w:rsidRPr="000055EC">
        <w:rPr>
          <w:rFonts w:ascii="仿宋_GB2312" w:eastAsia="仿宋_GB2312" w:hint="eastAsia"/>
          <w:b/>
          <w:sz w:val="32"/>
          <w:szCs w:val="32"/>
        </w:rPr>
        <w:t>报销政策</w:t>
      </w:r>
    </w:p>
    <w:tbl>
      <w:tblPr>
        <w:tblStyle w:val="a6"/>
        <w:tblpPr w:leftFromText="180" w:rightFromText="180" w:vertAnchor="text" w:horzAnchor="margin" w:tblpXSpec="center" w:tblpY="161"/>
        <w:tblW w:w="9606" w:type="dxa"/>
        <w:tblLook w:val="04A0"/>
      </w:tblPr>
      <w:tblGrid>
        <w:gridCol w:w="2802"/>
        <w:gridCol w:w="1984"/>
        <w:gridCol w:w="2410"/>
        <w:gridCol w:w="2410"/>
      </w:tblGrid>
      <w:tr w:rsidR="00D92FA1" w:rsidRPr="000055EC" w:rsidTr="009924ED">
        <w:trPr>
          <w:trHeight w:val="983"/>
        </w:trPr>
        <w:tc>
          <w:tcPr>
            <w:tcW w:w="2802" w:type="dxa"/>
            <w:vAlign w:val="center"/>
          </w:tcPr>
          <w:p w:rsidR="000055EC" w:rsidRPr="000055EC" w:rsidRDefault="000055EC" w:rsidP="009924ED">
            <w:pPr>
              <w:jc w:val="center"/>
              <w:rPr>
                <w:rFonts w:ascii="仿宋_GB2312" w:eastAsia="仿宋_GB2312"/>
                <w:b/>
                <w:sz w:val="32"/>
                <w:szCs w:val="32"/>
              </w:rPr>
            </w:pPr>
            <w:r w:rsidRPr="000055EC">
              <w:rPr>
                <w:rFonts w:ascii="仿宋_GB2312" w:eastAsia="仿宋_GB2312" w:hint="eastAsia"/>
                <w:b/>
                <w:sz w:val="32"/>
                <w:szCs w:val="32"/>
              </w:rPr>
              <w:t>医保类型及区域</w:t>
            </w:r>
          </w:p>
        </w:tc>
        <w:tc>
          <w:tcPr>
            <w:tcW w:w="1984" w:type="dxa"/>
            <w:vAlign w:val="center"/>
          </w:tcPr>
          <w:p w:rsidR="000055EC" w:rsidRPr="000055EC" w:rsidRDefault="000055EC" w:rsidP="009924ED">
            <w:pPr>
              <w:jc w:val="center"/>
              <w:rPr>
                <w:rFonts w:ascii="仿宋_GB2312" w:eastAsia="仿宋_GB2312"/>
                <w:b/>
                <w:sz w:val="32"/>
                <w:szCs w:val="32"/>
              </w:rPr>
            </w:pPr>
            <w:r w:rsidRPr="000055EC">
              <w:rPr>
                <w:rFonts w:ascii="仿宋_GB2312" w:eastAsia="仿宋_GB2312" w:hint="eastAsia"/>
                <w:b/>
                <w:sz w:val="32"/>
                <w:szCs w:val="32"/>
              </w:rPr>
              <w:t>起付标准</w:t>
            </w:r>
          </w:p>
        </w:tc>
        <w:tc>
          <w:tcPr>
            <w:tcW w:w="2410" w:type="dxa"/>
            <w:vAlign w:val="center"/>
          </w:tcPr>
          <w:p w:rsidR="000055EC" w:rsidRPr="000055EC" w:rsidRDefault="000055EC" w:rsidP="009924ED">
            <w:pPr>
              <w:jc w:val="center"/>
              <w:rPr>
                <w:rFonts w:ascii="仿宋_GB2312" w:eastAsia="仿宋_GB2312"/>
                <w:b/>
                <w:sz w:val="32"/>
                <w:szCs w:val="32"/>
              </w:rPr>
            </w:pPr>
            <w:r w:rsidRPr="000055EC">
              <w:rPr>
                <w:rFonts w:ascii="仿宋_GB2312" w:eastAsia="仿宋_GB2312" w:hint="eastAsia"/>
                <w:b/>
                <w:sz w:val="32"/>
                <w:szCs w:val="32"/>
              </w:rPr>
              <w:t>报销比例</w:t>
            </w:r>
          </w:p>
        </w:tc>
        <w:tc>
          <w:tcPr>
            <w:tcW w:w="2410" w:type="dxa"/>
            <w:tcBorders>
              <w:right w:val="single" w:sz="4" w:space="0" w:color="auto"/>
            </w:tcBorders>
            <w:vAlign w:val="center"/>
          </w:tcPr>
          <w:p w:rsidR="000055EC" w:rsidRPr="000055EC" w:rsidRDefault="000055EC" w:rsidP="009924ED">
            <w:pPr>
              <w:jc w:val="center"/>
              <w:rPr>
                <w:rFonts w:ascii="仿宋_GB2312" w:eastAsia="仿宋_GB2312"/>
                <w:b/>
                <w:sz w:val="32"/>
                <w:szCs w:val="32"/>
              </w:rPr>
            </w:pPr>
            <w:r w:rsidRPr="000055EC">
              <w:rPr>
                <w:rFonts w:ascii="仿宋_GB2312" w:eastAsia="仿宋_GB2312" w:hint="eastAsia"/>
                <w:b/>
                <w:sz w:val="32"/>
                <w:szCs w:val="32"/>
              </w:rPr>
              <w:t>封顶线</w:t>
            </w:r>
          </w:p>
        </w:tc>
      </w:tr>
      <w:tr w:rsidR="00D92FA1" w:rsidTr="009924ED">
        <w:trPr>
          <w:trHeight w:val="527"/>
        </w:trPr>
        <w:tc>
          <w:tcPr>
            <w:tcW w:w="2802" w:type="dxa"/>
            <w:vMerge w:val="restart"/>
            <w:tcBorders>
              <w:right w:val="single" w:sz="4" w:space="0" w:color="auto"/>
            </w:tcBorders>
            <w:vAlign w:val="center"/>
          </w:tcPr>
          <w:p w:rsidR="00F47889" w:rsidRDefault="000055EC" w:rsidP="009924ED">
            <w:pPr>
              <w:jc w:val="center"/>
              <w:rPr>
                <w:rFonts w:ascii="楷体_GB2312" w:eastAsia="楷体_GB2312"/>
                <w:sz w:val="28"/>
                <w:szCs w:val="28"/>
              </w:rPr>
            </w:pPr>
            <w:r w:rsidRPr="007277A5">
              <w:rPr>
                <w:rFonts w:ascii="楷体_GB2312" w:eastAsia="楷体_GB2312" w:hint="eastAsia"/>
                <w:sz w:val="28"/>
                <w:szCs w:val="28"/>
              </w:rPr>
              <w:t>雅安市</w:t>
            </w:r>
          </w:p>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职工医疗保险</w:t>
            </w:r>
          </w:p>
        </w:tc>
        <w:tc>
          <w:tcPr>
            <w:tcW w:w="1984" w:type="dxa"/>
            <w:vMerge w:val="restart"/>
            <w:tcBorders>
              <w:left w:val="single" w:sz="4" w:space="0" w:color="auto"/>
              <w:right w:val="single" w:sz="4" w:space="0" w:color="auto"/>
            </w:tcBorders>
            <w:vAlign w:val="center"/>
          </w:tcPr>
          <w:p w:rsidR="000055EC" w:rsidRPr="007277A5" w:rsidRDefault="000055EC" w:rsidP="001F2780">
            <w:pPr>
              <w:jc w:val="center"/>
              <w:rPr>
                <w:rFonts w:ascii="楷体_GB2312" w:eastAsia="楷体_GB2312"/>
                <w:sz w:val="28"/>
                <w:szCs w:val="28"/>
              </w:rPr>
            </w:pPr>
            <w:r w:rsidRPr="007277A5">
              <w:rPr>
                <w:rFonts w:ascii="楷体_GB2312" w:eastAsia="楷体_GB2312" w:hint="eastAsia"/>
                <w:sz w:val="28"/>
                <w:szCs w:val="28"/>
              </w:rPr>
              <w:t>500元</w:t>
            </w:r>
          </w:p>
        </w:tc>
        <w:tc>
          <w:tcPr>
            <w:tcW w:w="2410" w:type="dxa"/>
            <w:tcBorders>
              <w:left w:val="single" w:sz="4" w:space="0" w:color="auto"/>
              <w:bottom w:val="single" w:sz="4" w:space="0" w:color="auto"/>
              <w:right w:val="single" w:sz="4" w:space="0" w:color="auto"/>
            </w:tcBorders>
            <w:vAlign w:val="center"/>
          </w:tcPr>
          <w:p w:rsidR="000055EC" w:rsidRPr="007277A5" w:rsidRDefault="000055EC" w:rsidP="009924ED">
            <w:pPr>
              <w:jc w:val="center"/>
              <w:rPr>
                <w:rFonts w:ascii="楷体_GB2312" w:eastAsia="楷体_GB2312"/>
                <w:color w:val="000000" w:themeColor="text1"/>
                <w:sz w:val="28"/>
                <w:szCs w:val="28"/>
              </w:rPr>
            </w:pPr>
            <w:r w:rsidRPr="007277A5">
              <w:rPr>
                <w:rFonts w:ascii="楷体_GB2312" w:eastAsia="楷体_GB2312" w:hint="eastAsia"/>
                <w:color w:val="000000" w:themeColor="text1"/>
                <w:sz w:val="28"/>
                <w:szCs w:val="28"/>
              </w:rPr>
              <w:t>在职：85%</w:t>
            </w:r>
          </w:p>
        </w:tc>
        <w:tc>
          <w:tcPr>
            <w:tcW w:w="2410" w:type="dxa"/>
            <w:vMerge w:val="restart"/>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color w:val="000000" w:themeColor="text1"/>
                <w:sz w:val="28"/>
                <w:szCs w:val="28"/>
              </w:rPr>
            </w:pPr>
            <w:r>
              <w:rPr>
                <w:rFonts w:ascii="楷体_GB2312" w:eastAsia="楷体_GB2312" w:hint="eastAsia"/>
                <w:color w:val="000000" w:themeColor="text1"/>
                <w:sz w:val="28"/>
                <w:szCs w:val="28"/>
              </w:rPr>
              <w:t>38万元</w:t>
            </w:r>
          </w:p>
        </w:tc>
      </w:tr>
      <w:tr w:rsidR="00D92FA1" w:rsidTr="009924ED">
        <w:trPr>
          <w:trHeight w:val="496"/>
        </w:trPr>
        <w:tc>
          <w:tcPr>
            <w:tcW w:w="2802" w:type="dxa"/>
            <w:vMerge/>
            <w:tcBorders>
              <w:right w:val="single" w:sz="4" w:space="0" w:color="auto"/>
            </w:tcBorders>
            <w:vAlign w:val="center"/>
          </w:tcPr>
          <w:p w:rsidR="000055EC" w:rsidRPr="007277A5" w:rsidRDefault="000055EC" w:rsidP="009924ED">
            <w:pPr>
              <w:jc w:val="center"/>
              <w:rPr>
                <w:rFonts w:ascii="楷体_GB2312" w:eastAsia="楷体_GB2312"/>
                <w:sz w:val="28"/>
                <w:szCs w:val="28"/>
              </w:rPr>
            </w:pPr>
          </w:p>
        </w:tc>
        <w:tc>
          <w:tcPr>
            <w:tcW w:w="1984" w:type="dxa"/>
            <w:vMerge/>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p>
        </w:tc>
        <w:tc>
          <w:tcPr>
            <w:tcW w:w="2410" w:type="dxa"/>
            <w:tcBorders>
              <w:top w:val="single" w:sz="4" w:space="0" w:color="auto"/>
              <w:left w:val="single" w:sz="4" w:space="0" w:color="auto"/>
              <w:right w:val="single" w:sz="4" w:space="0" w:color="auto"/>
            </w:tcBorders>
            <w:vAlign w:val="center"/>
          </w:tcPr>
          <w:p w:rsidR="000055EC" w:rsidRPr="007277A5" w:rsidRDefault="000055EC" w:rsidP="009924ED">
            <w:pPr>
              <w:jc w:val="center"/>
              <w:rPr>
                <w:rFonts w:ascii="楷体_GB2312" w:eastAsia="楷体_GB2312"/>
                <w:color w:val="000000" w:themeColor="text1"/>
                <w:sz w:val="28"/>
                <w:szCs w:val="28"/>
              </w:rPr>
            </w:pPr>
            <w:r w:rsidRPr="007277A5">
              <w:rPr>
                <w:rFonts w:ascii="楷体_GB2312" w:eastAsia="楷体_GB2312" w:hint="eastAsia"/>
                <w:color w:val="000000" w:themeColor="text1"/>
                <w:sz w:val="28"/>
                <w:szCs w:val="28"/>
              </w:rPr>
              <w:t>退休：90%</w:t>
            </w:r>
          </w:p>
        </w:tc>
        <w:tc>
          <w:tcPr>
            <w:tcW w:w="2410" w:type="dxa"/>
            <w:vMerge/>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color w:val="FF0000"/>
                <w:sz w:val="28"/>
                <w:szCs w:val="28"/>
              </w:rPr>
            </w:pPr>
          </w:p>
        </w:tc>
      </w:tr>
      <w:tr w:rsidR="00D92FA1" w:rsidTr="009924ED">
        <w:trPr>
          <w:trHeight w:val="717"/>
        </w:trPr>
        <w:tc>
          <w:tcPr>
            <w:tcW w:w="2802" w:type="dxa"/>
            <w:vMerge w:val="restart"/>
            <w:tcBorders>
              <w:right w:val="single" w:sz="4" w:space="0" w:color="auto"/>
            </w:tcBorders>
            <w:vAlign w:val="center"/>
          </w:tcPr>
          <w:p w:rsidR="00F47889" w:rsidRDefault="000055EC" w:rsidP="009924ED">
            <w:pPr>
              <w:jc w:val="center"/>
              <w:rPr>
                <w:rFonts w:ascii="楷体_GB2312" w:eastAsia="楷体_GB2312"/>
                <w:sz w:val="28"/>
                <w:szCs w:val="28"/>
              </w:rPr>
            </w:pPr>
            <w:r w:rsidRPr="007277A5">
              <w:rPr>
                <w:rFonts w:ascii="楷体_GB2312" w:eastAsia="楷体_GB2312" w:hint="eastAsia"/>
                <w:sz w:val="28"/>
                <w:szCs w:val="28"/>
              </w:rPr>
              <w:t>雅安市</w:t>
            </w:r>
          </w:p>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城乡居民医疗保险</w:t>
            </w:r>
          </w:p>
        </w:tc>
        <w:tc>
          <w:tcPr>
            <w:tcW w:w="1984" w:type="dxa"/>
            <w:vMerge w:val="restart"/>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500元</w:t>
            </w:r>
          </w:p>
        </w:tc>
        <w:tc>
          <w:tcPr>
            <w:tcW w:w="2410" w:type="dxa"/>
            <w:tcBorders>
              <w:left w:val="single" w:sz="4" w:space="0" w:color="auto"/>
              <w:bottom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第一档缴费：78%</w:t>
            </w:r>
          </w:p>
        </w:tc>
        <w:tc>
          <w:tcPr>
            <w:tcW w:w="2410" w:type="dxa"/>
            <w:vMerge w:val="restart"/>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Pr>
                <w:rFonts w:ascii="楷体_GB2312" w:eastAsia="楷体_GB2312" w:hint="eastAsia"/>
                <w:sz w:val="28"/>
                <w:szCs w:val="28"/>
              </w:rPr>
              <w:t>20</w:t>
            </w:r>
            <w:r w:rsidRPr="007277A5">
              <w:rPr>
                <w:rFonts w:ascii="楷体_GB2312" w:eastAsia="楷体_GB2312" w:hint="eastAsia"/>
                <w:sz w:val="28"/>
                <w:szCs w:val="28"/>
              </w:rPr>
              <w:t>万元</w:t>
            </w:r>
          </w:p>
        </w:tc>
      </w:tr>
      <w:tr w:rsidR="00D92FA1" w:rsidTr="009924ED">
        <w:trPr>
          <w:trHeight w:val="828"/>
        </w:trPr>
        <w:tc>
          <w:tcPr>
            <w:tcW w:w="2802" w:type="dxa"/>
            <w:vMerge/>
            <w:tcBorders>
              <w:right w:val="single" w:sz="4" w:space="0" w:color="auto"/>
            </w:tcBorders>
            <w:vAlign w:val="center"/>
          </w:tcPr>
          <w:p w:rsidR="000055EC" w:rsidRPr="007277A5" w:rsidRDefault="000055EC" w:rsidP="009924ED">
            <w:pPr>
              <w:jc w:val="center"/>
              <w:rPr>
                <w:rFonts w:ascii="楷体_GB2312" w:eastAsia="楷体_GB2312"/>
                <w:sz w:val="28"/>
                <w:szCs w:val="28"/>
              </w:rPr>
            </w:pPr>
          </w:p>
        </w:tc>
        <w:tc>
          <w:tcPr>
            <w:tcW w:w="1984" w:type="dxa"/>
            <w:vMerge/>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p>
        </w:tc>
        <w:tc>
          <w:tcPr>
            <w:tcW w:w="2410" w:type="dxa"/>
            <w:tcBorders>
              <w:top w:val="single" w:sz="4" w:space="0" w:color="auto"/>
              <w:left w:val="single" w:sz="4" w:space="0" w:color="auto"/>
              <w:bottom w:val="nil"/>
              <w:right w:val="single" w:sz="4" w:space="0" w:color="auto"/>
            </w:tcBorders>
            <w:vAlign w:val="center"/>
          </w:tcPr>
          <w:p w:rsidR="000055EC" w:rsidRPr="007277A5" w:rsidRDefault="000055EC" w:rsidP="009924ED">
            <w:pPr>
              <w:rPr>
                <w:rFonts w:ascii="楷体_GB2312" w:eastAsia="楷体_GB2312"/>
                <w:sz w:val="28"/>
                <w:szCs w:val="28"/>
              </w:rPr>
            </w:pPr>
            <w:r w:rsidRPr="007277A5">
              <w:rPr>
                <w:rFonts w:ascii="楷体_GB2312" w:eastAsia="楷体_GB2312" w:hint="eastAsia"/>
                <w:sz w:val="28"/>
                <w:szCs w:val="28"/>
              </w:rPr>
              <w:t>第二档缴费：83%</w:t>
            </w:r>
          </w:p>
        </w:tc>
        <w:tc>
          <w:tcPr>
            <w:tcW w:w="2410" w:type="dxa"/>
            <w:vMerge/>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p>
        </w:tc>
      </w:tr>
      <w:tr w:rsidR="00D92FA1" w:rsidTr="009924ED">
        <w:trPr>
          <w:trHeight w:val="858"/>
        </w:trPr>
        <w:tc>
          <w:tcPr>
            <w:tcW w:w="2802" w:type="dxa"/>
            <w:vMerge w:val="restart"/>
            <w:tcBorders>
              <w:right w:val="single" w:sz="4" w:space="0" w:color="auto"/>
            </w:tcBorders>
            <w:vAlign w:val="center"/>
          </w:tcPr>
          <w:p w:rsidR="00F47889" w:rsidRDefault="000055EC" w:rsidP="009924ED">
            <w:pPr>
              <w:jc w:val="center"/>
              <w:rPr>
                <w:rFonts w:ascii="楷体_GB2312" w:eastAsia="楷体_GB2312"/>
                <w:sz w:val="28"/>
                <w:szCs w:val="28"/>
              </w:rPr>
            </w:pPr>
            <w:r w:rsidRPr="007277A5">
              <w:rPr>
                <w:rFonts w:ascii="楷体_GB2312" w:eastAsia="楷体_GB2312" w:hint="eastAsia"/>
                <w:sz w:val="28"/>
                <w:szCs w:val="28"/>
              </w:rPr>
              <w:t>凉山州</w:t>
            </w:r>
          </w:p>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职工医疗保险</w:t>
            </w:r>
          </w:p>
        </w:tc>
        <w:tc>
          <w:tcPr>
            <w:tcW w:w="1984" w:type="dxa"/>
            <w:tcBorders>
              <w:left w:val="single" w:sz="4" w:space="0" w:color="auto"/>
              <w:bottom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在职：400元</w:t>
            </w:r>
          </w:p>
        </w:tc>
        <w:tc>
          <w:tcPr>
            <w:tcW w:w="2410" w:type="dxa"/>
            <w:tcBorders>
              <w:left w:val="single" w:sz="4" w:space="0" w:color="auto"/>
              <w:bottom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在职：88%</w:t>
            </w:r>
          </w:p>
        </w:tc>
        <w:tc>
          <w:tcPr>
            <w:tcW w:w="2410" w:type="dxa"/>
            <w:vMerge w:val="restart"/>
            <w:tcBorders>
              <w:left w:val="single" w:sz="4" w:space="0" w:color="auto"/>
              <w:right w:val="single" w:sz="4" w:space="0" w:color="auto"/>
            </w:tcBorders>
            <w:vAlign w:val="center"/>
          </w:tcPr>
          <w:p w:rsidR="000055EC" w:rsidRPr="007277A5" w:rsidRDefault="000055EC" w:rsidP="009924ED">
            <w:pPr>
              <w:jc w:val="left"/>
              <w:rPr>
                <w:rFonts w:ascii="楷体_GB2312" w:eastAsia="楷体_GB2312"/>
                <w:sz w:val="28"/>
                <w:szCs w:val="28"/>
              </w:rPr>
            </w:pPr>
            <w:r w:rsidRPr="007277A5">
              <w:rPr>
                <w:rFonts w:ascii="楷体_GB2312" w:eastAsia="楷体_GB2312" w:hint="eastAsia"/>
                <w:sz w:val="28"/>
                <w:szCs w:val="28"/>
              </w:rPr>
              <w:t>上年度全州城镇就业人员平均工资6倍</w:t>
            </w:r>
          </w:p>
        </w:tc>
      </w:tr>
      <w:tr w:rsidR="00D92FA1" w:rsidTr="009924ED">
        <w:trPr>
          <w:trHeight w:val="978"/>
        </w:trPr>
        <w:tc>
          <w:tcPr>
            <w:tcW w:w="2802" w:type="dxa"/>
            <w:vMerge/>
            <w:tcBorders>
              <w:right w:val="single" w:sz="4" w:space="0" w:color="auto"/>
            </w:tcBorders>
            <w:vAlign w:val="center"/>
          </w:tcPr>
          <w:p w:rsidR="000055EC" w:rsidRPr="007277A5" w:rsidRDefault="000055EC" w:rsidP="009924ED">
            <w:pPr>
              <w:jc w:val="center"/>
              <w:rPr>
                <w:rFonts w:ascii="楷体_GB2312" w:eastAsia="楷体_GB2312"/>
                <w:color w:val="FF0000"/>
                <w:sz w:val="28"/>
                <w:szCs w:val="28"/>
              </w:rPr>
            </w:pPr>
          </w:p>
        </w:tc>
        <w:tc>
          <w:tcPr>
            <w:tcW w:w="1984" w:type="dxa"/>
            <w:tcBorders>
              <w:top w:val="single" w:sz="4" w:space="0" w:color="auto"/>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退休及特殊人群：350元</w:t>
            </w:r>
          </w:p>
        </w:tc>
        <w:tc>
          <w:tcPr>
            <w:tcW w:w="2410" w:type="dxa"/>
            <w:tcBorders>
              <w:top w:val="single" w:sz="4" w:space="0" w:color="auto"/>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退休及特殊人群：91%</w:t>
            </w:r>
          </w:p>
        </w:tc>
        <w:tc>
          <w:tcPr>
            <w:tcW w:w="2410" w:type="dxa"/>
            <w:vMerge/>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color w:val="FF0000"/>
                <w:sz w:val="28"/>
                <w:szCs w:val="28"/>
              </w:rPr>
            </w:pPr>
          </w:p>
        </w:tc>
      </w:tr>
      <w:tr w:rsidR="00D92FA1" w:rsidTr="009924ED">
        <w:trPr>
          <w:trHeight w:val="1773"/>
        </w:trPr>
        <w:tc>
          <w:tcPr>
            <w:tcW w:w="2802" w:type="dxa"/>
            <w:tcBorders>
              <w:right w:val="single" w:sz="4" w:space="0" w:color="auto"/>
            </w:tcBorders>
            <w:vAlign w:val="center"/>
          </w:tcPr>
          <w:p w:rsidR="00F47889" w:rsidRDefault="000055EC" w:rsidP="009924ED">
            <w:pPr>
              <w:jc w:val="center"/>
              <w:rPr>
                <w:rFonts w:ascii="楷体_GB2312" w:eastAsia="楷体_GB2312"/>
                <w:sz w:val="28"/>
                <w:szCs w:val="28"/>
              </w:rPr>
            </w:pPr>
            <w:r w:rsidRPr="007277A5">
              <w:rPr>
                <w:rFonts w:ascii="楷体_GB2312" w:eastAsia="楷体_GB2312" w:hint="eastAsia"/>
                <w:sz w:val="28"/>
                <w:szCs w:val="28"/>
              </w:rPr>
              <w:t>凉山州</w:t>
            </w:r>
          </w:p>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城乡居民医疗保险</w:t>
            </w:r>
          </w:p>
        </w:tc>
        <w:tc>
          <w:tcPr>
            <w:tcW w:w="1984" w:type="dxa"/>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350元</w:t>
            </w:r>
          </w:p>
        </w:tc>
        <w:tc>
          <w:tcPr>
            <w:tcW w:w="2410" w:type="dxa"/>
            <w:tcBorders>
              <w:left w:val="single" w:sz="4" w:space="0" w:color="auto"/>
              <w:right w:val="single" w:sz="4" w:space="0" w:color="auto"/>
            </w:tcBorders>
            <w:vAlign w:val="center"/>
          </w:tcPr>
          <w:p w:rsidR="000055EC" w:rsidRPr="007277A5" w:rsidRDefault="000055EC" w:rsidP="009924ED">
            <w:pPr>
              <w:jc w:val="center"/>
              <w:rPr>
                <w:rFonts w:ascii="楷体_GB2312" w:eastAsia="楷体_GB2312"/>
                <w:sz w:val="28"/>
                <w:szCs w:val="28"/>
              </w:rPr>
            </w:pPr>
            <w:r w:rsidRPr="007277A5">
              <w:rPr>
                <w:rFonts w:ascii="楷体_GB2312" w:eastAsia="楷体_GB2312" w:hint="eastAsia"/>
                <w:sz w:val="28"/>
                <w:szCs w:val="28"/>
              </w:rPr>
              <w:t>80%</w:t>
            </w:r>
          </w:p>
        </w:tc>
        <w:tc>
          <w:tcPr>
            <w:tcW w:w="2410" w:type="dxa"/>
            <w:tcBorders>
              <w:left w:val="single" w:sz="4" w:space="0" w:color="auto"/>
              <w:right w:val="single" w:sz="4" w:space="0" w:color="auto"/>
            </w:tcBorders>
            <w:vAlign w:val="center"/>
          </w:tcPr>
          <w:p w:rsidR="000055EC" w:rsidRPr="007277A5" w:rsidRDefault="000055EC" w:rsidP="009924ED">
            <w:pPr>
              <w:jc w:val="left"/>
              <w:rPr>
                <w:rFonts w:ascii="楷体_GB2312" w:eastAsia="楷体_GB2312"/>
                <w:sz w:val="28"/>
                <w:szCs w:val="28"/>
              </w:rPr>
            </w:pPr>
            <w:r w:rsidRPr="007277A5">
              <w:rPr>
                <w:rFonts w:ascii="楷体_GB2312" w:eastAsia="楷体_GB2312" w:hint="eastAsia"/>
                <w:sz w:val="28"/>
                <w:szCs w:val="28"/>
              </w:rPr>
              <w:t>上年度全州居民人均可支配收入的8倍</w:t>
            </w:r>
          </w:p>
        </w:tc>
      </w:tr>
      <w:tr w:rsidR="009924ED" w:rsidTr="00FC16C7">
        <w:trPr>
          <w:trHeight w:val="1684"/>
        </w:trPr>
        <w:tc>
          <w:tcPr>
            <w:tcW w:w="2802" w:type="dxa"/>
            <w:vMerge w:val="restart"/>
            <w:tcBorders>
              <w:bottom w:val="single" w:sz="4" w:space="0" w:color="000000" w:themeColor="text1"/>
              <w:right w:val="single" w:sz="4" w:space="0" w:color="auto"/>
            </w:tcBorders>
            <w:vAlign w:val="center"/>
          </w:tcPr>
          <w:p w:rsidR="009924ED" w:rsidRDefault="009924ED" w:rsidP="009924ED">
            <w:pPr>
              <w:jc w:val="center"/>
              <w:rPr>
                <w:rFonts w:ascii="楷体_GB2312" w:eastAsia="楷体_GB2312"/>
                <w:sz w:val="28"/>
                <w:szCs w:val="28"/>
              </w:rPr>
            </w:pPr>
            <w:r>
              <w:rPr>
                <w:rFonts w:ascii="楷体_GB2312" w:eastAsia="楷体_GB2312" w:hint="eastAsia"/>
                <w:sz w:val="28"/>
                <w:szCs w:val="28"/>
              </w:rPr>
              <w:t>职工医疗</w:t>
            </w:r>
          </w:p>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异地就医</w:t>
            </w:r>
          </w:p>
        </w:tc>
        <w:tc>
          <w:tcPr>
            <w:tcW w:w="1984" w:type="dxa"/>
            <w:tcBorders>
              <w:left w:val="single" w:sz="4" w:space="0" w:color="auto"/>
              <w:bottom w:val="single" w:sz="4" w:space="0" w:color="000000" w:themeColor="text1"/>
              <w:right w:val="single" w:sz="4" w:space="0" w:color="auto"/>
            </w:tcBorders>
            <w:vAlign w:val="center"/>
          </w:tcPr>
          <w:p w:rsidR="009924ED" w:rsidRPr="007277A5" w:rsidRDefault="009924ED" w:rsidP="009924ED">
            <w:pPr>
              <w:rPr>
                <w:rFonts w:ascii="楷体_GB2312" w:eastAsia="楷体_GB2312"/>
                <w:sz w:val="28"/>
                <w:szCs w:val="28"/>
              </w:rPr>
            </w:pPr>
            <w:r>
              <w:rPr>
                <w:rFonts w:ascii="楷体_GB2312" w:eastAsia="楷体_GB2312" w:hint="eastAsia"/>
                <w:sz w:val="28"/>
                <w:szCs w:val="28"/>
              </w:rPr>
              <w:t>省内市外：1000元</w:t>
            </w:r>
          </w:p>
        </w:tc>
        <w:tc>
          <w:tcPr>
            <w:tcW w:w="2410" w:type="dxa"/>
            <w:vMerge w:val="restart"/>
            <w:tcBorders>
              <w:left w:val="single" w:sz="4" w:space="0" w:color="auto"/>
              <w:bottom w:val="single" w:sz="4" w:space="0" w:color="000000" w:themeColor="text1"/>
              <w:right w:val="single" w:sz="4" w:space="0" w:color="auto"/>
            </w:tcBorders>
            <w:vAlign w:val="center"/>
          </w:tcPr>
          <w:p w:rsidR="009924ED" w:rsidRDefault="009924ED" w:rsidP="009924ED">
            <w:pPr>
              <w:jc w:val="center"/>
              <w:rPr>
                <w:rFonts w:ascii="楷体_GB2312" w:eastAsia="楷体_GB2312"/>
                <w:sz w:val="28"/>
                <w:szCs w:val="28"/>
              </w:rPr>
            </w:pPr>
            <w:r>
              <w:rPr>
                <w:rFonts w:ascii="楷体_GB2312" w:eastAsia="楷体_GB2312" w:hint="eastAsia"/>
                <w:sz w:val="28"/>
                <w:szCs w:val="28"/>
              </w:rPr>
              <w:t>在职：82%</w:t>
            </w:r>
          </w:p>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退休：87%</w:t>
            </w:r>
          </w:p>
        </w:tc>
        <w:tc>
          <w:tcPr>
            <w:tcW w:w="2410" w:type="dxa"/>
            <w:vMerge w:val="restart"/>
            <w:tcBorders>
              <w:left w:val="single" w:sz="4" w:space="0" w:color="auto"/>
              <w:right w:val="single" w:sz="4" w:space="0" w:color="auto"/>
            </w:tcBorders>
            <w:vAlign w:val="center"/>
          </w:tcPr>
          <w:p w:rsidR="009924ED" w:rsidRPr="007277A5" w:rsidRDefault="00772111" w:rsidP="00A12103">
            <w:pPr>
              <w:jc w:val="left"/>
              <w:rPr>
                <w:rFonts w:ascii="楷体_GB2312" w:eastAsia="楷体_GB2312"/>
                <w:sz w:val="28"/>
                <w:szCs w:val="28"/>
              </w:rPr>
            </w:pPr>
            <w:r>
              <w:rPr>
                <w:rFonts w:ascii="楷体_GB2312" w:eastAsia="楷体_GB2312" w:hint="eastAsia"/>
                <w:sz w:val="28"/>
                <w:szCs w:val="28"/>
              </w:rPr>
              <w:t>办理长期异地就医</w:t>
            </w:r>
            <w:r w:rsidR="00A12103">
              <w:rPr>
                <w:rFonts w:ascii="楷体_GB2312" w:eastAsia="楷体_GB2312" w:hint="eastAsia"/>
                <w:sz w:val="28"/>
                <w:szCs w:val="28"/>
              </w:rPr>
              <w:t>备案的参保人员</w:t>
            </w:r>
            <w:r>
              <w:rPr>
                <w:rFonts w:ascii="楷体_GB2312" w:eastAsia="楷体_GB2312" w:hint="eastAsia"/>
                <w:sz w:val="28"/>
                <w:szCs w:val="28"/>
              </w:rPr>
              <w:t>，异地就医</w:t>
            </w:r>
            <w:r w:rsidR="00A12103">
              <w:rPr>
                <w:rFonts w:ascii="楷体_GB2312" w:eastAsia="楷体_GB2312" w:hint="eastAsia"/>
                <w:sz w:val="28"/>
                <w:szCs w:val="28"/>
              </w:rPr>
              <w:t>报销按照</w:t>
            </w:r>
            <w:r>
              <w:rPr>
                <w:rFonts w:ascii="楷体_GB2312" w:eastAsia="楷体_GB2312" w:hint="eastAsia"/>
                <w:sz w:val="28"/>
                <w:szCs w:val="28"/>
              </w:rPr>
              <w:t>参保地</w:t>
            </w:r>
            <w:r w:rsidR="00A12103">
              <w:rPr>
                <w:rFonts w:ascii="楷体_GB2312" w:eastAsia="楷体_GB2312" w:hint="eastAsia"/>
                <w:sz w:val="28"/>
                <w:szCs w:val="28"/>
              </w:rPr>
              <w:t>政策</w:t>
            </w:r>
            <w:r>
              <w:rPr>
                <w:rFonts w:ascii="楷体_GB2312" w:eastAsia="楷体_GB2312" w:hint="eastAsia"/>
                <w:sz w:val="28"/>
                <w:szCs w:val="28"/>
              </w:rPr>
              <w:t>报销</w:t>
            </w:r>
            <w:r w:rsidR="00A12103">
              <w:rPr>
                <w:rFonts w:ascii="楷体_GB2312" w:eastAsia="楷体_GB2312" w:hint="eastAsia"/>
                <w:sz w:val="28"/>
                <w:szCs w:val="28"/>
              </w:rPr>
              <w:t>。</w:t>
            </w:r>
          </w:p>
        </w:tc>
      </w:tr>
      <w:tr w:rsidR="009924ED" w:rsidTr="009924ED">
        <w:trPr>
          <w:trHeight w:val="603"/>
        </w:trPr>
        <w:tc>
          <w:tcPr>
            <w:tcW w:w="2802" w:type="dxa"/>
            <w:vMerge/>
            <w:tcBorders>
              <w:right w:val="single" w:sz="4" w:space="0" w:color="auto"/>
            </w:tcBorders>
            <w:vAlign w:val="center"/>
          </w:tcPr>
          <w:p w:rsidR="009924ED" w:rsidRDefault="009924ED" w:rsidP="009924ED">
            <w:pPr>
              <w:jc w:val="center"/>
              <w:rPr>
                <w:rFonts w:ascii="楷体_GB2312" w:eastAsia="楷体_GB2312"/>
                <w:sz w:val="28"/>
                <w:szCs w:val="28"/>
              </w:rPr>
            </w:pPr>
          </w:p>
        </w:tc>
        <w:tc>
          <w:tcPr>
            <w:tcW w:w="1984" w:type="dxa"/>
            <w:tcBorders>
              <w:top w:val="single" w:sz="4" w:space="0" w:color="auto"/>
              <w:left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省外：1200元</w:t>
            </w:r>
          </w:p>
        </w:tc>
        <w:tc>
          <w:tcPr>
            <w:tcW w:w="2410" w:type="dxa"/>
            <w:vMerge/>
            <w:tcBorders>
              <w:left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p>
        </w:tc>
        <w:tc>
          <w:tcPr>
            <w:tcW w:w="2410" w:type="dxa"/>
            <w:vMerge/>
            <w:tcBorders>
              <w:left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p>
        </w:tc>
      </w:tr>
      <w:tr w:rsidR="009924ED" w:rsidTr="009924ED">
        <w:trPr>
          <w:trHeight w:val="720"/>
        </w:trPr>
        <w:tc>
          <w:tcPr>
            <w:tcW w:w="2802" w:type="dxa"/>
            <w:vMerge w:val="restart"/>
            <w:tcBorders>
              <w:right w:val="single" w:sz="4" w:space="0" w:color="auto"/>
            </w:tcBorders>
            <w:vAlign w:val="center"/>
          </w:tcPr>
          <w:p w:rsidR="009924ED" w:rsidRDefault="009924ED" w:rsidP="009924ED">
            <w:pPr>
              <w:jc w:val="center"/>
              <w:rPr>
                <w:rFonts w:ascii="楷体_GB2312" w:eastAsia="楷体_GB2312"/>
                <w:sz w:val="28"/>
                <w:szCs w:val="28"/>
              </w:rPr>
            </w:pPr>
            <w:r>
              <w:rPr>
                <w:rFonts w:ascii="楷体_GB2312" w:eastAsia="楷体_GB2312" w:hint="eastAsia"/>
                <w:sz w:val="28"/>
                <w:szCs w:val="28"/>
              </w:rPr>
              <w:t>城乡居民</w:t>
            </w:r>
          </w:p>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异地就医</w:t>
            </w:r>
          </w:p>
        </w:tc>
        <w:tc>
          <w:tcPr>
            <w:tcW w:w="1984" w:type="dxa"/>
            <w:tcBorders>
              <w:left w:val="single" w:sz="4" w:space="0" w:color="auto"/>
              <w:bottom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省内市外：1000元</w:t>
            </w:r>
          </w:p>
        </w:tc>
        <w:tc>
          <w:tcPr>
            <w:tcW w:w="2410" w:type="dxa"/>
            <w:tcBorders>
              <w:left w:val="single" w:sz="4" w:space="0" w:color="auto"/>
              <w:bottom w:val="single" w:sz="4" w:space="0" w:color="auto"/>
              <w:right w:val="single" w:sz="4" w:space="0" w:color="auto"/>
            </w:tcBorders>
            <w:vAlign w:val="center"/>
          </w:tcPr>
          <w:p w:rsidR="009924ED" w:rsidRDefault="009924ED" w:rsidP="009924ED">
            <w:pPr>
              <w:jc w:val="center"/>
              <w:rPr>
                <w:rFonts w:ascii="楷体_GB2312" w:eastAsia="楷体_GB2312"/>
                <w:sz w:val="28"/>
                <w:szCs w:val="28"/>
              </w:rPr>
            </w:pPr>
            <w:r>
              <w:rPr>
                <w:rFonts w:ascii="楷体_GB2312" w:eastAsia="楷体_GB2312" w:hint="eastAsia"/>
                <w:sz w:val="28"/>
                <w:szCs w:val="28"/>
              </w:rPr>
              <w:t>第一档：55%</w:t>
            </w:r>
          </w:p>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第二档：60%</w:t>
            </w:r>
          </w:p>
        </w:tc>
        <w:tc>
          <w:tcPr>
            <w:tcW w:w="2410" w:type="dxa"/>
            <w:vMerge/>
            <w:tcBorders>
              <w:left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p>
        </w:tc>
      </w:tr>
      <w:tr w:rsidR="009924ED" w:rsidTr="009924ED">
        <w:trPr>
          <w:trHeight w:val="513"/>
        </w:trPr>
        <w:tc>
          <w:tcPr>
            <w:tcW w:w="2802" w:type="dxa"/>
            <w:vMerge/>
            <w:tcBorders>
              <w:right w:val="single" w:sz="4" w:space="0" w:color="auto"/>
            </w:tcBorders>
            <w:vAlign w:val="center"/>
          </w:tcPr>
          <w:p w:rsidR="009924ED" w:rsidRDefault="009924ED" w:rsidP="009924ED">
            <w:pPr>
              <w:jc w:val="center"/>
              <w:rPr>
                <w:rFonts w:ascii="楷体_GB2312" w:eastAsia="楷体_GB2312"/>
                <w:sz w:val="28"/>
                <w:szCs w:val="28"/>
              </w:rPr>
            </w:pPr>
          </w:p>
        </w:tc>
        <w:tc>
          <w:tcPr>
            <w:tcW w:w="1984" w:type="dxa"/>
            <w:tcBorders>
              <w:top w:val="single" w:sz="4" w:space="0" w:color="auto"/>
              <w:left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省外：1200元</w:t>
            </w:r>
          </w:p>
        </w:tc>
        <w:tc>
          <w:tcPr>
            <w:tcW w:w="2410" w:type="dxa"/>
            <w:tcBorders>
              <w:top w:val="single" w:sz="4" w:space="0" w:color="auto"/>
              <w:left w:val="single" w:sz="4" w:space="0" w:color="auto"/>
              <w:right w:val="single" w:sz="4" w:space="0" w:color="auto"/>
            </w:tcBorders>
            <w:vAlign w:val="center"/>
          </w:tcPr>
          <w:p w:rsidR="009924ED" w:rsidRDefault="009924ED" w:rsidP="009924ED">
            <w:pPr>
              <w:jc w:val="center"/>
              <w:rPr>
                <w:rFonts w:ascii="楷体_GB2312" w:eastAsia="楷体_GB2312"/>
                <w:sz w:val="28"/>
                <w:szCs w:val="28"/>
              </w:rPr>
            </w:pPr>
            <w:r>
              <w:rPr>
                <w:rFonts w:ascii="楷体_GB2312" w:eastAsia="楷体_GB2312" w:hint="eastAsia"/>
                <w:sz w:val="28"/>
                <w:szCs w:val="28"/>
              </w:rPr>
              <w:t>第一档：45%</w:t>
            </w:r>
          </w:p>
          <w:p w:rsidR="009924ED" w:rsidRPr="007277A5" w:rsidRDefault="009924ED" w:rsidP="009924ED">
            <w:pPr>
              <w:jc w:val="center"/>
              <w:rPr>
                <w:rFonts w:ascii="楷体_GB2312" w:eastAsia="楷体_GB2312"/>
                <w:sz w:val="28"/>
                <w:szCs w:val="28"/>
              </w:rPr>
            </w:pPr>
            <w:r>
              <w:rPr>
                <w:rFonts w:ascii="楷体_GB2312" w:eastAsia="楷体_GB2312" w:hint="eastAsia"/>
                <w:sz w:val="28"/>
                <w:szCs w:val="28"/>
              </w:rPr>
              <w:t>第二档：50%</w:t>
            </w:r>
          </w:p>
        </w:tc>
        <w:tc>
          <w:tcPr>
            <w:tcW w:w="2410" w:type="dxa"/>
            <w:vMerge/>
            <w:tcBorders>
              <w:left w:val="single" w:sz="4" w:space="0" w:color="auto"/>
              <w:right w:val="single" w:sz="4" w:space="0" w:color="auto"/>
            </w:tcBorders>
            <w:vAlign w:val="center"/>
          </w:tcPr>
          <w:p w:rsidR="009924ED" w:rsidRPr="007277A5" w:rsidRDefault="009924ED" w:rsidP="009924ED">
            <w:pPr>
              <w:jc w:val="center"/>
              <w:rPr>
                <w:rFonts w:ascii="楷体_GB2312" w:eastAsia="楷体_GB2312"/>
                <w:sz w:val="28"/>
                <w:szCs w:val="28"/>
              </w:rPr>
            </w:pPr>
          </w:p>
        </w:tc>
      </w:tr>
      <w:tr w:rsidR="00772111" w:rsidTr="009924ED">
        <w:trPr>
          <w:trHeight w:val="1248"/>
        </w:trPr>
        <w:tc>
          <w:tcPr>
            <w:tcW w:w="2802" w:type="dxa"/>
            <w:tcBorders>
              <w:right w:val="single" w:sz="4" w:space="0" w:color="auto"/>
            </w:tcBorders>
            <w:vAlign w:val="center"/>
          </w:tcPr>
          <w:p w:rsidR="00772111" w:rsidRPr="007277A5" w:rsidRDefault="00772111" w:rsidP="009924ED">
            <w:pPr>
              <w:jc w:val="center"/>
              <w:rPr>
                <w:rFonts w:ascii="楷体_GB2312" w:eastAsia="楷体_GB2312"/>
                <w:sz w:val="28"/>
                <w:szCs w:val="28"/>
              </w:rPr>
            </w:pPr>
            <w:r w:rsidRPr="007277A5">
              <w:rPr>
                <w:rFonts w:ascii="楷体_GB2312" w:eastAsia="楷体_GB2312" w:hint="eastAsia"/>
                <w:sz w:val="28"/>
                <w:szCs w:val="28"/>
              </w:rPr>
              <w:t>本县工伤</w:t>
            </w:r>
          </w:p>
        </w:tc>
        <w:tc>
          <w:tcPr>
            <w:tcW w:w="1984" w:type="dxa"/>
            <w:tcBorders>
              <w:left w:val="single" w:sz="4" w:space="0" w:color="auto"/>
              <w:right w:val="single" w:sz="4" w:space="0" w:color="auto"/>
            </w:tcBorders>
            <w:vAlign w:val="center"/>
          </w:tcPr>
          <w:p w:rsidR="00772111" w:rsidRPr="007277A5" w:rsidRDefault="00772111" w:rsidP="009924ED">
            <w:pPr>
              <w:jc w:val="center"/>
              <w:rPr>
                <w:rFonts w:ascii="楷体_GB2312" w:eastAsia="楷体_GB2312"/>
                <w:sz w:val="28"/>
                <w:szCs w:val="28"/>
              </w:rPr>
            </w:pPr>
            <w:r w:rsidRPr="007277A5">
              <w:rPr>
                <w:rFonts w:ascii="楷体_GB2312" w:eastAsia="楷体_GB2312" w:hint="eastAsia"/>
                <w:sz w:val="28"/>
                <w:szCs w:val="28"/>
              </w:rPr>
              <w:t>0</w:t>
            </w:r>
          </w:p>
        </w:tc>
        <w:tc>
          <w:tcPr>
            <w:tcW w:w="2410" w:type="dxa"/>
            <w:tcBorders>
              <w:left w:val="single" w:sz="4" w:space="0" w:color="auto"/>
              <w:right w:val="single" w:sz="4" w:space="0" w:color="auto"/>
            </w:tcBorders>
            <w:vAlign w:val="center"/>
          </w:tcPr>
          <w:p w:rsidR="00772111" w:rsidRPr="007277A5" w:rsidRDefault="00772111" w:rsidP="009924ED">
            <w:pPr>
              <w:jc w:val="center"/>
              <w:rPr>
                <w:rFonts w:ascii="楷体_GB2312" w:eastAsia="楷体_GB2312"/>
                <w:sz w:val="28"/>
                <w:szCs w:val="28"/>
              </w:rPr>
            </w:pPr>
            <w:r w:rsidRPr="007277A5">
              <w:rPr>
                <w:rFonts w:ascii="楷体_GB2312" w:eastAsia="楷体_GB2312" w:hint="eastAsia"/>
                <w:sz w:val="28"/>
                <w:szCs w:val="28"/>
              </w:rPr>
              <w:t>100%</w:t>
            </w:r>
          </w:p>
        </w:tc>
        <w:tc>
          <w:tcPr>
            <w:tcW w:w="2410" w:type="dxa"/>
            <w:vMerge w:val="restart"/>
            <w:tcBorders>
              <w:left w:val="single" w:sz="4" w:space="0" w:color="auto"/>
              <w:right w:val="single" w:sz="4" w:space="0" w:color="auto"/>
            </w:tcBorders>
            <w:vAlign w:val="center"/>
          </w:tcPr>
          <w:p w:rsidR="00772111" w:rsidRPr="007277A5" w:rsidRDefault="00952BC5" w:rsidP="00952BC5">
            <w:pPr>
              <w:jc w:val="left"/>
              <w:rPr>
                <w:rFonts w:ascii="楷体_GB2312" w:eastAsia="楷体_GB2312"/>
                <w:sz w:val="28"/>
                <w:szCs w:val="28"/>
              </w:rPr>
            </w:pPr>
            <w:r>
              <w:rPr>
                <w:rFonts w:ascii="楷体_GB2312" w:eastAsia="楷体_GB2312" w:hint="eastAsia"/>
                <w:sz w:val="28"/>
                <w:szCs w:val="28"/>
              </w:rPr>
              <w:t>按照基本医疗、工伤保险目录执行。目录内项目100%报销，目录外项目自费。</w:t>
            </w:r>
          </w:p>
        </w:tc>
      </w:tr>
      <w:tr w:rsidR="00772111" w:rsidTr="00FC1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2802" w:type="dxa"/>
            <w:vAlign w:val="center"/>
          </w:tcPr>
          <w:p w:rsidR="00772111" w:rsidRPr="007277A5" w:rsidRDefault="00772111" w:rsidP="009924ED">
            <w:pPr>
              <w:jc w:val="center"/>
              <w:rPr>
                <w:rFonts w:ascii="楷体_GB2312" w:eastAsia="楷体_GB2312"/>
                <w:sz w:val="28"/>
                <w:szCs w:val="28"/>
              </w:rPr>
            </w:pPr>
            <w:r w:rsidRPr="007277A5">
              <w:rPr>
                <w:rFonts w:ascii="楷体_GB2312" w:eastAsia="楷体_GB2312" w:hint="eastAsia"/>
                <w:sz w:val="28"/>
                <w:szCs w:val="28"/>
              </w:rPr>
              <w:t>本县离休</w:t>
            </w:r>
          </w:p>
        </w:tc>
        <w:tc>
          <w:tcPr>
            <w:tcW w:w="1984" w:type="dxa"/>
            <w:vAlign w:val="center"/>
          </w:tcPr>
          <w:p w:rsidR="00772111" w:rsidRPr="007277A5" w:rsidRDefault="00772111" w:rsidP="009924ED">
            <w:pPr>
              <w:jc w:val="center"/>
              <w:rPr>
                <w:rFonts w:ascii="楷体_GB2312" w:eastAsia="楷体_GB2312"/>
                <w:sz w:val="28"/>
                <w:szCs w:val="28"/>
              </w:rPr>
            </w:pPr>
            <w:r w:rsidRPr="007277A5">
              <w:rPr>
                <w:rFonts w:ascii="楷体_GB2312" w:eastAsia="楷体_GB2312" w:hint="eastAsia"/>
                <w:sz w:val="28"/>
                <w:szCs w:val="28"/>
              </w:rPr>
              <w:t>0</w:t>
            </w:r>
          </w:p>
        </w:tc>
        <w:tc>
          <w:tcPr>
            <w:tcW w:w="2410" w:type="dxa"/>
            <w:tcBorders>
              <w:right w:val="single" w:sz="4" w:space="0" w:color="auto"/>
            </w:tcBorders>
            <w:vAlign w:val="center"/>
          </w:tcPr>
          <w:p w:rsidR="00772111" w:rsidRPr="007277A5" w:rsidRDefault="00772111" w:rsidP="009924ED">
            <w:pPr>
              <w:jc w:val="center"/>
              <w:rPr>
                <w:rFonts w:ascii="楷体_GB2312" w:eastAsia="楷体_GB2312"/>
                <w:sz w:val="28"/>
                <w:szCs w:val="28"/>
              </w:rPr>
            </w:pPr>
            <w:r w:rsidRPr="007277A5">
              <w:rPr>
                <w:rFonts w:ascii="楷体_GB2312" w:eastAsia="楷体_GB2312" w:hint="eastAsia"/>
                <w:sz w:val="28"/>
                <w:szCs w:val="28"/>
              </w:rPr>
              <w:t>100%</w:t>
            </w:r>
          </w:p>
        </w:tc>
        <w:tc>
          <w:tcPr>
            <w:tcW w:w="2410" w:type="dxa"/>
            <w:vMerge/>
            <w:tcBorders>
              <w:left w:val="single" w:sz="4" w:space="0" w:color="auto"/>
              <w:right w:val="single" w:sz="4" w:space="0" w:color="auto"/>
            </w:tcBorders>
            <w:vAlign w:val="center"/>
          </w:tcPr>
          <w:p w:rsidR="00772111" w:rsidRPr="007277A5" w:rsidRDefault="00772111" w:rsidP="009924ED">
            <w:pPr>
              <w:jc w:val="center"/>
              <w:rPr>
                <w:rFonts w:ascii="楷体_GB2312" w:eastAsia="楷体_GB2312"/>
                <w:sz w:val="28"/>
                <w:szCs w:val="28"/>
              </w:rPr>
            </w:pPr>
          </w:p>
        </w:tc>
      </w:tr>
    </w:tbl>
    <w:p w:rsidR="00E24FA7" w:rsidRPr="00BA165A" w:rsidRDefault="00BA165A" w:rsidP="00445212">
      <w:pPr>
        <w:pStyle w:val="a7"/>
        <w:spacing w:line="576" w:lineRule="exact"/>
        <w:ind w:firstLineChars="0" w:firstLine="0"/>
        <w:rPr>
          <w:rFonts w:ascii="仿宋_GB2312" w:eastAsia="仿宋_GB2312" w:hAnsiTheme="minorEastAsia"/>
          <w:b/>
          <w:spacing w:val="0"/>
          <w:sz w:val="30"/>
          <w:szCs w:val="30"/>
        </w:rPr>
      </w:pPr>
      <w:r w:rsidRPr="00BA165A">
        <w:rPr>
          <w:rFonts w:ascii="仿宋_GB2312" w:eastAsia="仿宋_GB2312" w:hAnsiTheme="minorEastAsia" w:hint="eastAsia"/>
          <w:b/>
          <w:spacing w:val="0"/>
          <w:sz w:val="30"/>
          <w:szCs w:val="30"/>
        </w:rPr>
        <w:t>二、普通门诊报销政策</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11"/>
        <w:gridCol w:w="7"/>
        <w:gridCol w:w="1761"/>
        <w:gridCol w:w="1784"/>
        <w:gridCol w:w="2835"/>
      </w:tblGrid>
      <w:tr w:rsidR="0036546E" w:rsidRPr="00887488" w:rsidTr="00EC2BAE">
        <w:tc>
          <w:tcPr>
            <w:tcW w:w="3118" w:type="dxa"/>
            <w:gridSpan w:val="2"/>
            <w:tcBorders>
              <w:top w:val="single" w:sz="4" w:space="0" w:color="auto"/>
              <w:left w:val="single" w:sz="4" w:space="0" w:color="auto"/>
              <w:bottom w:val="single" w:sz="4" w:space="0" w:color="auto"/>
              <w:right w:val="single" w:sz="4" w:space="0" w:color="auto"/>
            </w:tcBorders>
            <w:vAlign w:val="center"/>
          </w:tcPr>
          <w:p w:rsidR="0036546E" w:rsidRPr="007277A5" w:rsidRDefault="00887488" w:rsidP="00FC16C7">
            <w:pPr>
              <w:pStyle w:val="a7"/>
              <w:spacing w:line="576"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pacing w:val="0"/>
                <w:sz w:val="28"/>
                <w:szCs w:val="28"/>
              </w:rPr>
              <w:t>医保类型</w:t>
            </w:r>
          </w:p>
        </w:tc>
        <w:tc>
          <w:tcPr>
            <w:tcW w:w="1761" w:type="dxa"/>
            <w:tcBorders>
              <w:top w:val="single" w:sz="4" w:space="0" w:color="auto"/>
              <w:left w:val="single" w:sz="4" w:space="0" w:color="auto"/>
              <w:bottom w:val="single" w:sz="4" w:space="0" w:color="auto"/>
              <w:right w:val="single" w:sz="4" w:space="0" w:color="auto"/>
            </w:tcBorders>
            <w:vAlign w:val="center"/>
          </w:tcPr>
          <w:p w:rsidR="0036546E" w:rsidRPr="007277A5" w:rsidRDefault="0036546E" w:rsidP="00FC16C7">
            <w:pPr>
              <w:pStyle w:val="a7"/>
              <w:spacing w:line="576"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pacing w:val="0"/>
                <w:sz w:val="28"/>
                <w:szCs w:val="28"/>
              </w:rPr>
              <w:t>起付标准</w:t>
            </w:r>
          </w:p>
        </w:tc>
        <w:tc>
          <w:tcPr>
            <w:tcW w:w="1784" w:type="dxa"/>
            <w:tcBorders>
              <w:top w:val="single" w:sz="4" w:space="0" w:color="auto"/>
              <w:left w:val="single" w:sz="4" w:space="0" w:color="auto"/>
              <w:bottom w:val="single" w:sz="4" w:space="0" w:color="auto"/>
              <w:right w:val="single" w:sz="4" w:space="0" w:color="auto"/>
            </w:tcBorders>
            <w:vAlign w:val="center"/>
          </w:tcPr>
          <w:p w:rsidR="0036546E" w:rsidRPr="007277A5" w:rsidRDefault="0036546E" w:rsidP="00FC16C7">
            <w:pPr>
              <w:pStyle w:val="a7"/>
              <w:spacing w:line="576"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pacing w:val="0"/>
                <w:sz w:val="28"/>
                <w:szCs w:val="28"/>
              </w:rPr>
              <w:t>支付比例</w:t>
            </w:r>
          </w:p>
        </w:tc>
        <w:tc>
          <w:tcPr>
            <w:tcW w:w="2835" w:type="dxa"/>
            <w:tcBorders>
              <w:top w:val="single" w:sz="4" w:space="0" w:color="auto"/>
              <w:left w:val="single" w:sz="4" w:space="0" w:color="auto"/>
              <w:bottom w:val="single" w:sz="4" w:space="0" w:color="auto"/>
              <w:right w:val="single" w:sz="4" w:space="0" w:color="auto"/>
            </w:tcBorders>
            <w:vAlign w:val="center"/>
          </w:tcPr>
          <w:p w:rsidR="0036546E" w:rsidRPr="007277A5" w:rsidRDefault="0036546E" w:rsidP="00FC16C7">
            <w:pPr>
              <w:pStyle w:val="a7"/>
              <w:spacing w:line="576"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pacing w:val="0"/>
                <w:sz w:val="28"/>
                <w:szCs w:val="28"/>
              </w:rPr>
              <w:t>封顶线</w:t>
            </w:r>
          </w:p>
        </w:tc>
      </w:tr>
      <w:tr w:rsidR="008217E7" w:rsidRPr="00887488" w:rsidTr="00810453">
        <w:trPr>
          <w:trHeight w:val="300"/>
        </w:trPr>
        <w:tc>
          <w:tcPr>
            <w:tcW w:w="3111" w:type="dxa"/>
            <w:vMerge w:val="restart"/>
            <w:tcBorders>
              <w:top w:val="single" w:sz="4" w:space="0" w:color="auto"/>
              <w:left w:val="single" w:sz="4" w:space="0" w:color="auto"/>
              <w:right w:val="single" w:sz="4" w:space="0" w:color="auto"/>
            </w:tcBorders>
            <w:vAlign w:val="center"/>
          </w:tcPr>
          <w:p w:rsidR="008217E7" w:rsidRDefault="008217E7" w:rsidP="00267B99">
            <w:pPr>
              <w:pStyle w:val="a7"/>
              <w:spacing w:line="500" w:lineRule="exact"/>
              <w:ind w:firstLineChars="0" w:firstLine="0"/>
              <w:jc w:val="center"/>
              <w:rPr>
                <w:rFonts w:ascii="楷体_GB2312" w:eastAsia="楷体_GB2312" w:hAnsi="宋体"/>
                <w:sz w:val="28"/>
                <w:szCs w:val="28"/>
              </w:rPr>
            </w:pPr>
            <w:r>
              <w:rPr>
                <w:rFonts w:ascii="楷体_GB2312" w:eastAsia="楷体_GB2312" w:hAnsi="宋体" w:hint="eastAsia"/>
                <w:sz w:val="28"/>
                <w:szCs w:val="28"/>
              </w:rPr>
              <w:t>雅安市职工医疗</w:t>
            </w:r>
          </w:p>
        </w:tc>
        <w:tc>
          <w:tcPr>
            <w:tcW w:w="1768" w:type="dxa"/>
            <w:gridSpan w:val="2"/>
            <w:tcBorders>
              <w:top w:val="single" w:sz="4" w:space="0" w:color="auto"/>
              <w:left w:val="single" w:sz="4" w:space="0" w:color="auto"/>
              <w:right w:val="single" w:sz="4" w:space="0" w:color="auto"/>
            </w:tcBorders>
            <w:vAlign w:val="center"/>
          </w:tcPr>
          <w:p w:rsidR="008217E7" w:rsidRDefault="00533E62"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在职：200元</w:t>
            </w:r>
          </w:p>
        </w:tc>
        <w:tc>
          <w:tcPr>
            <w:tcW w:w="1784" w:type="dxa"/>
            <w:tcBorders>
              <w:top w:val="single" w:sz="4" w:space="0" w:color="auto"/>
              <w:left w:val="single" w:sz="4" w:space="0" w:color="auto"/>
              <w:right w:val="single" w:sz="4" w:space="0" w:color="auto"/>
            </w:tcBorders>
            <w:vAlign w:val="center"/>
          </w:tcPr>
          <w:p w:rsidR="008217E7" w:rsidRDefault="00533E62"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60%</w:t>
            </w:r>
          </w:p>
        </w:tc>
        <w:tc>
          <w:tcPr>
            <w:tcW w:w="2835" w:type="dxa"/>
            <w:tcBorders>
              <w:top w:val="single" w:sz="4" w:space="0" w:color="auto"/>
              <w:left w:val="single" w:sz="4" w:space="0" w:color="auto"/>
              <w:right w:val="single" w:sz="4" w:space="0" w:color="auto"/>
            </w:tcBorders>
            <w:vAlign w:val="center"/>
          </w:tcPr>
          <w:p w:rsidR="008217E7" w:rsidRDefault="00533E62" w:rsidP="00E73DD7">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2000元/年</w:t>
            </w:r>
          </w:p>
        </w:tc>
      </w:tr>
      <w:tr w:rsidR="008217E7" w:rsidRPr="00887488" w:rsidTr="00810453">
        <w:trPr>
          <w:trHeight w:val="185"/>
        </w:trPr>
        <w:tc>
          <w:tcPr>
            <w:tcW w:w="3111" w:type="dxa"/>
            <w:vMerge/>
            <w:tcBorders>
              <w:left w:val="single" w:sz="4" w:space="0" w:color="auto"/>
              <w:right w:val="single" w:sz="4" w:space="0" w:color="auto"/>
            </w:tcBorders>
            <w:vAlign w:val="center"/>
          </w:tcPr>
          <w:p w:rsidR="008217E7" w:rsidRDefault="008217E7" w:rsidP="00267B99">
            <w:pPr>
              <w:pStyle w:val="a7"/>
              <w:spacing w:line="500" w:lineRule="exact"/>
              <w:ind w:firstLineChars="0" w:firstLine="0"/>
              <w:jc w:val="center"/>
              <w:rPr>
                <w:rFonts w:ascii="楷体_GB2312" w:eastAsia="楷体_GB2312" w:hAnsi="宋体"/>
                <w:sz w:val="28"/>
                <w:szCs w:val="28"/>
              </w:rPr>
            </w:pPr>
          </w:p>
        </w:tc>
        <w:tc>
          <w:tcPr>
            <w:tcW w:w="1768" w:type="dxa"/>
            <w:gridSpan w:val="2"/>
            <w:tcBorders>
              <w:top w:val="single" w:sz="4" w:space="0" w:color="auto"/>
              <w:left w:val="single" w:sz="4" w:space="0" w:color="auto"/>
              <w:right w:val="single" w:sz="4" w:space="0" w:color="auto"/>
            </w:tcBorders>
            <w:vAlign w:val="center"/>
          </w:tcPr>
          <w:p w:rsidR="008217E7" w:rsidRDefault="00533E62"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退休：150元</w:t>
            </w:r>
          </w:p>
        </w:tc>
        <w:tc>
          <w:tcPr>
            <w:tcW w:w="1784" w:type="dxa"/>
            <w:tcBorders>
              <w:left w:val="single" w:sz="4" w:space="0" w:color="auto"/>
              <w:right w:val="single" w:sz="4" w:space="0" w:color="auto"/>
            </w:tcBorders>
            <w:vAlign w:val="center"/>
          </w:tcPr>
          <w:p w:rsidR="008217E7" w:rsidRDefault="00533E62"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70%</w:t>
            </w:r>
          </w:p>
        </w:tc>
        <w:tc>
          <w:tcPr>
            <w:tcW w:w="2835" w:type="dxa"/>
            <w:tcBorders>
              <w:left w:val="single" w:sz="4" w:space="0" w:color="auto"/>
              <w:bottom w:val="single" w:sz="4" w:space="0" w:color="auto"/>
              <w:right w:val="single" w:sz="4" w:space="0" w:color="auto"/>
            </w:tcBorders>
            <w:vAlign w:val="center"/>
          </w:tcPr>
          <w:p w:rsidR="008217E7" w:rsidRDefault="00450600" w:rsidP="00E73DD7">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2</w:t>
            </w:r>
            <w:r w:rsidR="00533E62">
              <w:rPr>
                <w:rFonts w:ascii="楷体_GB2312" w:eastAsia="楷体_GB2312" w:hAnsi="宋体" w:hint="eastAsia"/>
                <w:spacing w:val="0"/>
                <w:sz w:val="28"/>
                <w:szCs w:val="28"/>
              </w:rPr>
              <w:t>500元/年</w:t>
            </w:r>
          </w:p>
        </w:tc>
      </w:tr>
      <w:tr w:rsidR="00445212" w:rsidRPr="00887488" w:rsidTr="00EC2BAE">
        <w:trPr>
          <w:trHeight w:val="450"/>
        </w:trPr>
        <w:tc>
          <w:tcPr>
            <w:tcW w:w="3111" w:type="dxa"/>
            <w:vMerge w:val="restart"/>
            <w:tcBorders>
              <w:top w:val="single" w:sz="4" w:space="0" w:color="auto"/>
              <w:left w:val="single" w:sz="4" w:space="0" w:color="auto"/>
              <w:right w:val="single" w:sz="4" w:space="0" w:color="auto"/>
            </w:tcBorders>
            <w:vAlign w:val="center"/>
          </w:tcPr>
          <w:p w:rsidR="00445212" w:rsidRPr="007277A5" w:rsidRDefault="00445212" w:rsidP="00267B99">
            <w:pPr>
              <w:pStyle w:val="a7"/>
              <w:spacing w:line="500" w:lineRule="exact"/>
              <w:ind w:firstLineChars="0" w:firstLine="0"/>
              <w:jc w:val="center"/>
              <w:rPr>
                <w:rFonts w:ascii="楷体_GB2312" w:eastAsia="楷体_GB2312" w:hAnsi="宋体"/>
                <w:sz w:val="28"/>
                <w:szCs w:val="28"/>
              </w:rPr>
            </w:pPr>
            <w:r>
              <w:rPr>
                <w:rFonts w:ascii="楷体_GB2312" w:eastAsia="楷体_GB2312" w:hAnsi="宋体" w:hint="eastAsia"/>
                <w:sz w:val="28"/>
                <w:szCs w:val="28"/>
              </w:rPr>
              <w:t>雅安市城乡居民</w:t>
            </w:r>
          </w:p>
        </w:tc>
        <w:tc>
          <w:tcPr>
            <w:tcW w:w="1768" w:type="dxa"/>
            <w:gridSpan w:val="2"/>
            <w:vMerge w:val="restart"/>
            <w:tcBorders>
              <w:top w:val="single" w:sz="4" w:space="0" w:color="auto"/>
              <w:left w:val="single" w:sz="4" w:space="0" w:color="auto"/>
              <w:right w:val="single" w:sz="4" w:space="0" w:color="auto"/>
            </w:tcBorders>
            <w:vAlign w:val="center"/>
          </w:tcPr>
          <w:p w:rsidR="00445212" w:rsidRPr="007277A5" w:rsidRDefault="00445212"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50元/年</w:t>
            </w:r>
          </w:p>
        </w:tc>
        <w:tc>
          <w:tcPr>
            <w:tcW w:w="1784" w:type="dxa"/>
            <w:vMerge w:val="restart"/>
            <w:tcBorders>
              <w:top w:val="single" w:sz="4" w:space="0" w:color="auto"/>
              <w:left w:val="single" w:sz="4" w:space="0" w:color="auto"/>
              <w:right w:val="single" w:sz="4" w:space="0" w:color="auto"/>
            </w:tcBorders>
            <w:vAlign w:val="center"/>
          </w:tcPr>
          <w:p w:rsidR="00445212" w:rsidRPr="007277A5" w:rsidRDefault="00445212"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60%</w:t>
            </w:r>
          </w:p>
        </w:tc>
        <w:tc>
          <w:tcPr>
            <w:tcW w:w="2835" w:type="dxa"/>
            <w:tcBorders>
              <w:top w:val="single" w:sz="4" w:space="0" w:color="auto"/>
              <w:left w:val="single" w:sz="4" w:space="0" w:color="auto"/>
              <w:bottom w:val="single" w:sz="4" w:space="0" w:color="auto"/>
              <w:right w:val="single" w:sz="4" w:space="0" w:color="auto"/>
            </w:tcBorders>
            <w:vAlign w:val="center"/>
          </w:tcPr>
          <w:p w:rsidR="00445212" w:rsidRPr="007277A5" w:rsidRDefault="00BA165A" w:rsidP="00E73DD7">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第一档：120元/年</w:t>
            </w:r>
          </w:p>
        </w:tc>
      </w:tr>
      <w:tr w:rsidR="00445212" w:rsidRPr="00887488" w:rsidTr="00EC2BAE">
        <w:trPr>
          <w:trHeight w:val="397"/>
        </w:trPr>
        <w:tc>
          <w:tcPr>
            <w:tcW w:w="3111" w:type="dxa"/>
            <w:vMerge/>
            <w:tcBorders>
              <w:left w:val="single" w:sz="4" w:space="0" w:color="auto"/>
              <w:bottom w:val="single" w:sz="4" w:space="0" w:color="auto"/>
              <w:right w:val="single" w:sz="4" w:space="0" w:color="auto"/>
            </w:tcBorders>
            <w:vAlign w:val="center"/>
          </w:tcPr>
          <w:p w:rsidR="00445212" w:rsidRDefault="00445212" w:rsidP="00267B99">
            <w:pPr>
              <w:pStyle w:val="a7"/>
              <w:spacing w:line="500" w:lineRule="exact"/>
              <w:ind w:firstLineChars="0" w:firstLine="0"/>
              <w:jc w:val="center"/>
              <w:rPr>
                <w:rFonts w:ascii="楷体_GB2312" w:eastAsia="楷体_GB2312" w:hAnsi="宋体"/>
                <w:sz w:val="28"/>
                <w:szCs w:val="28"/>
              </w:rPr>
            </w:pPr>
          </w:p>
        </w:tc>
        <w:tc>
          <w:tcPr>
            <w:tcW w:w="1768" w:type="dxa"/>
            <w:gridSpan w:val="2"/>
            <w:vMerge/>
            <w:tcBorders>
              <w:left w:val="single" w:sz="4" w:space="0" w:color="auto"/>
              <w:bottom w:val="single" w:sz="4" w:space="0" w:color="auto"/>
              <w:right w:val="single" w:sz="4" w:space="0" w:color="auto"/>
            </w:tcBorders>
            <w:vAlign w:val="center"/>
          </w:tcPr>
          <w:p w:rsidR="00445212" w:rsidRDefault="00445212" w:rsidP="00AA5001">
            <w:pPr>
              <w:pStyle w:val="a7"/>
              <w:spacing w:line="500" w:lineRule="exact"/>
              <w:ind w:firstLineChars="0" w:firstLine="0"/>
              <w:jc w:val="center"/>
              <w:rPr>
                <w:rFonts w:ascii="楷体_GB2312" w:eastAsia="楷体_GB2312" w:hAnsi="宋体"/>
                <w:spacing w:val="0"/>
                <w:sz w:val="28"/>
                <w:szCs w:val="28"/>
              </w:rPr>
            </w:pPr>
          </w:p>
        </w:tc>
        <w:tc>
          <w:tcPr>
            <w:tcW w:w="1784" w:type="dxa"/>
            <w:vMerge/>
            <w:tcBorders>
              <w:left w:val="single" w:sz="4" w:space="0" w:color="auto"/>
              <w:bottom w:val="single" w:sz="4" w:space="0" w:color="auto"/>
              <w:right w:val="single" w:sz="4" w:space="0" w:color="auto"/>
            </w:tcBorders>
            <w:vAlign w:val="center"/>
          </w:tcPr>
          <w:p w:rsidR="00445212" w:rsidRDefault="00445212" w:rsidP="00AA5001">
            <w:pPr>
              <w:pStyle w:val="a7"/>
              <w:spacing w:line="500" w:lineRule="exact"/>
              <w:ind w:firstLineChars="0" w:firstLine="0"/>
              <w:jc w:val="center"/>
              <w:rPr>
                <w:rFonts w:ascii="楷体_GB2312" w:eastAsia="楷体_GB2312" w:hAnsi="宋体"/>
                <w:spacing w:val="0"/>
                <w:sz w:val="28"/>
                <w:szCs w:val="28"/>
              </w:rPr>
            </w:pPr>
          </w:p>
        </w:tc>
        <w:tc>
          <w:tcPr>
            <w:tcW w:w="2835" w:type="dxa"/>
            <w:tcBorders>
              <w:top w:val="single" w:sz="4" w:space="0" w:color="auto"/>
              <w:left w:val="single" w:sz="4" w:space="0" w:color="auto"/>
              <w:bottom w:val="single" w:sz="4" w:space="0" w:color="auto"/>
              <w:right w:val="single" w:sz="4" w:space="0" w:color="auto"/>
            </w:tcBorders>
            <w:vAlign w:val="center"/>
          </w:tcPr>
          <w:p w:rsidR="00445212" w:rsidRPr="007277A5" w:rsidRDefault="00BA165A" w:rsidP="00E73DD7">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第二档：300元/年</w:t>
            </w:r>
          </w:p>
        </w:tc>
      </w:tr>
      <w:tr w:rsidR="00AA5001" w:rsidRPr="00887488" w:rsidTr="00EC2BAE">
        <w:trPr>
          <w:trHeight w:val="862"/>
        </w:trPr>
        <w:tc>
          <w:tcPr>
            <w:tcW w:w="3111" w:type="dxa"/>
            <w:tcBorders>
              <w:top w:val="single" w:sz="4" w:space="0" w:color="auto"/>
              <w:left w:val="single" w:sz="4" w:space="0" w:color="auto"/>
              <w:bottom w:val="single" w:sz="4" w:space="0" w:color="auto"/>
              <w:right w:val="single" w:sz="4" w:space="0" w:color="auto"/>
            </w:tcBorders>
            <w:vAlign w:val="center"/>
          </w:tcPr>
          <w:p w:rsidR="00AA5001" w:rsidRPr="007277A5" w:rsidRDefault="00AA5001" w:rsidP="00267B99">
            <w:pPr>
              <w:pStyle w:val="a7"/>
              <w:spacing w:line="500"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z w:val="28"/>
                <w:szCs w:val="28"/>
              </w:rPr>
              <w:t>凉山州城乡居民</w:t>
            </w:r>
          </w:p>
        </w:tc>
        <w:tc>
          <w:tcPr>
            <w:tcW w:w="1768" w:type="dxa"/>
            <w:gridSpan w:val="2"/>
            <w:tcBorders>
              <w:top w:val="single" w:sz="4" w:space="0" w:color="auto"/>
              <w:left w:val="single" w:sz="4" w:space="0" w:color="auto"/>
              <w:bottom w:val="single" w:sz="4" w:space="0" w:color="auto"/>
              <w:right w:val="single" w:sz="4" w:space="0" w:color="auto"/>
            </w:tcBorders>
            <w:vAlign w:val="center"/>
          </w:tcPr>
          <w:p w:rsidR="00AA5001" w:rsidRPr="007277A5" w:rsidRDefault="00AA5001" w:rsidP="00AA5001">
            <w:pPr>
              <w:pStyle w:val="a7"/>
              <w:spacing w:line="500"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pacing w:val="0"/>
                <w:sz w:val="28"/>
                <w:szCs w:val="28"/>
              </w:rPr>
              <w:t>0</w:t>
            </w:r>
          </w:p>
        </w:tc>
        <w:tc>
          <w:tcPr>
            <w:tcW w:w="1784" w:type="dxa"/>
            <w:tcBorders>
              <w:top w:val="single" w:sz="4" w:space="0" w:color="auto"/>
              <w:left w:val="single" w:sz="4" w:space="0" w:color="auto"/>
              <w:bottom w:val="single" w:sz="4" w:space="0" w:color="auto"/>
              <w:right w:val="single" w:sz="4" w:space="0" w:color="auto"/>
            </w:tcBorders>
            <w:vAlign w:val="center"/>
          </w:tcPr>
          <w:p w:rsidR="00AA5001" w:rsidRPr="007277A5" w:rsidRDefault="009B4C09" w:rsidP="00AA5001">
            <w:pPr>
              <w:pStyle w:val="a7"/>
              <w:spacing w:line="500" w:lineRule="exact"/>
              <w:ind w:firstLineChars="0" w:firstLine="0"/>
              <w:jc w:val="center"/>
              <w:rPr>
                <w:rFonts w:ascii="楷体_GB2312" w:eastAsia="楷体_GB2312" w:hAnsi="宋体"/>
                <w:spacing w:val="0"/>
                <w:sz w:val="28"/>
                <w:szCs w:val="28"/>
              </w:rPr>
            </w:pPr>
            <w:r>
              <w:rPr>
                <w:rFonts w:ascii="楷体_GB2312" w:eastAsia="楷体_GB2312" w:hAnsi="宋体" w:hint="eastAsia"/>
                <w:spacing w:val="0"/>
                <w:sz w:val="28"/>
                <w:szCs w:val="28"/>
              </w:rPr>
              <w:t>60</w:t>
            </w:r>
            <w:r w:rsidR="00AA5001" w:rsidRPr="007277A5">
              <w:rPr>
                <w:rFonts w:ascii="楷体_GB2312" w:eastAsia="楷体_GB2312" w:hAnsi="宋体" w:hint="eastAsia"/>
                <w:spacing w:val="0"/>
                <w:sz w:val="28"/>
                <w:szCs w:val="28"/>
              </w:rPr>
              <w:t>%</w:t>
            </w:r>
          </w:p>
        </w:tc>
        <w:tc>
          <w:tcPr>
            <w:tcW w:w="2835" w:type="dxa"/>
            <w:tcBorders>
              <w:top w:val="single" w:sz="4" w:space="0" w:color="auto"/>
              <w:left w:val="single" w:sz="4" w:space="0" w:color="auto"/>
              <w:bottom w:val="single" w:sz="4" w:space="0" w:color="auto"/>
              <w:right w:val="single" w:sz="4" w:space="0" w:color="auto"/>
            </w:tcBorders>
            <w:vAlign w:val="center"/>
          </w:tcPr>
          <w:p w:rsidR="00AA5001" w:rsidRPr="007277A5" w:rsidRDefault="00AA5001" w:rsidP="009B4C09">
            <w:pPr>
              <w:pStyle w:val="a7"/>
              <w:spacing w:line="500" w:lineRule="exact"/>
              <w:ind w:firstLineChars="0" w:firstLine="0"/>
              <w:jc w:val="center"/>
              <w:rPr>
                <w:rFonts w:ascii="楷体_GB2312" w:eastAsia="楷体_GB2312" w:hAnsi="宋体"/>
                <w:spacing w:val="0"/>
                <w:sz w:val="28"/>
                <w:szCs w:val="28"/>
              </w:rPr>
            </w:pPr>
            <w:r w:rsidRPr="007277A5">
              <w:rPr>
                <w:rFonts w:ascii="楷体_GB2312" w:eastAsia="楷体_GB2312" w:hAnsi="宋体" w:hint="eastAsia"/>
                <w:spacing w:val="0"/>
                <w:sz w:val="28"/>
                <w:szCs w:val="28"/>
              </w:rPr>
              <w:t>2</w:t>
            </w:r>
            <w:r w:rsidR="009B4C09">
              <w:rPr>
                <w:rFonts w:ascii="楷体_GB2312" w:eastAsia="楷体_GB2312" w:hAnsi="宋体" w:hint="eastAsia"/>
                <w:spacing w:val="0"/>
                <w:sz w:val="28"/>
                <w:szCs w:val="28"/>
              </w:rPr>
              <w:t>2</w:t>
            </w:r>
            <w:r w:rsidRPr="007277A5">
              <w:rPr>
                <w:rFonts w:ascii="楷体_GB2312" w:eastAsia="楷体_GB2312" w:hAnsi="宋体" w:hint="eastAsia"/>
                <w:spacing w:val="0"/>
                <w:sz w:val="28"/>
                <w:szCs w:val="28"/>
              </w:rPr>
              <w:t>0元/年</w:t>
            </w:r>
          </w:p>
        </w:tc>
      </w:tr>
    </w:tbl>
    <w:p w:rsidR="00887488" w:rsidRDefault="00E73DD7">
      <w:pPr>
        <w:rPr>
          <w:rFonts w:ascii="仿宋_GB2312" w:eastAsia="仿宋_GB2312"/>
          <w:b/>
          <w:sz w:val="32"/>
          <w:szCs w:val="32"/>
        </w:rPr>
      </w:pPr>
      <w:r w:rsidRPr="00BA165A">
        <w:rPr>
          <w:rFonts w:ascii="仿宋_GB2312" w:eastAsia="仿宋_GB2312" w:hint="eastAsia"/>
          <w:b/>
          <w:sz w:val="32"/>
          <w:szCs w:val="32"/>
        </w:rPr>
        <w:t>三、特殊门诊报销政策</w:t>
      </w:r>
    </w:p>
    <w:tbl>
      <w:tblPr>
        <w:tblStyle w:val="a6"/>
        <w:tblW w:w="9757" w:type="dxa"/>
        <w:tblInd w:w="-601" w:type="dxa"/>
        <w:tblLook w:val="04A0"/>
      </w:tblPr>
      <w:tblGrid>
        <w:gridCol w:w="1970"/>
        <w:gridCol w:w="861"/>
        <w:gridCol w:w="988"/>
        <w:gridCol w:w="11"/>
        <w:gridCol w:w="1382"/>
        <w:gridCol w:w="1945"/>
        <w:gridCol w:w="1041"/>
        <w:gridCol w:w="1559"/>
      </w:tblGrid>
      <w:tr w:rsidR="00EC2BAE" w:rsidRPr="00A153A5" w:rsidTr="00FC16C7">
        <w:tc>
          <w:tcPr>
            <w:tcW w:w="1923"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特殊疾病门诊（雅安市）</w:t>
            </w:r>
          </w:p>
        </w:tc>
        <w:tc>
          <w:tcPr>
            <w:tcW w:w="3164" w:type="dxa"/>
            <w:gridSpan w:val="4"/>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支付比例</w:t>
            </w:r>
          </w:p>
        </w:tc>
        <w:tc>
          <w:tcPr>
            <w:tcW w:w="4435" w:type="dxa"/>
            <w:gridSpan w:val="3"/>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自然年度最高支付限额（元）</w:t>
            </w:r>
          </w:p>
        </w:tc>
      </w:tr>
      <w:tr w:rsidR="00EC2BAE" w:rsidRPr="00A153A5" w:rsidTr="00FC16C7">
        <w:trPr>
          <w:trHeight w:val="300"/>
        </w:trPr>
        <w:tc>
          <w:tcPr>
            <w:tcW w:w="1923" w:type="dxa"/>
            <w:vMerge w:val="restart"/>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类别</w:t>
            </w:r>
          </w:p>
        </w:tc>
        <w:tc>
          <w:tcPr>
            <w:tcW w:w="840" w:type="dxa"/>
            <w:vMerge w:val="restart"/>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职工</w:t>
            </w:r>
          </w:p>
        </w:tc>
        <w:tc>
          <w:tcPr>
            <w:tcW w:w="2324" w:type="dxa"/>
            <w:gridSpan w:val="3"/>
            <w:tcBorders>
              <w:left w:val="single" w:sz="4" w:space="0" w:color="auto"/>
              <w:bottom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城乡居民</w:t>
            </w:r>
          </w:p>
        </w:tc>
        <w:tc>
          <w:tcPr>
            <w:tcW w:w="1898" w:type="dxa"/>
            <w:vMerge w:val="restart"/>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职工</w:t>
            </w:r>
          </w:p>
        </w:tc>
        <w:tc>
          <w:tcPr>
            <w:tcW w:w="2537" w:type="dxa"/>
            <w:gridSpan w:val="2"/>
            <w:tcBorders>
              <w:left w:val="single" w:sz="4" w:space="0" w:color="auto"/>
              <w:bottom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城乡居民</w:t>
            </w:r>
          </w:p>
        </w:tc>
      </w:tr>
      <w:tr w:rsidR="00EC2BAE" w:rsidRPr="00A153A5" w:rsidTr="00FC16C7">
        <w:trPr>
          <w:trHeight w:val="512"/>
        </w:trPr>
        <w:tc>
          <w:tcPr>
            <w:tcW w:w="1923" w:type="dxa"/>
            <w:vMerge/>
            <w:tcBorders>
              <w:top w:val="nil"/>
              <w:bottom w:val="single" w:sz="4" w:space="0" w:color="000000" w:themeColor="text1"/>
            </w:tcBorders>
          </w:tcPr>
          <w:p w:rsidR="00EC2BAE" w:rsidRPr="00A153A5" w:rsidRDefault="00EC2BAE" w:rsidP="00FC16C7">
            <w:pPr>
              <w:jc w:val="center"/>
              <w:rPr>
                <w:rFonts w:ascii="楷体_GB2312" w:eastAsia="楷体_GB2312"/>
                <w:sz w:val="28"/>
                <w:szCs w:val="28"/>
              </w:rPr>
            </w:pPr>
          </w:p>
        </w:tc>
        <w:tc>
          <w:tcPr>
            <w:tcW w:w="840" w:type="dxa"/>
            <w:vMerge/>
            <w:tcBorders>
              <w:top w:val="nil"/>
              <w:bottom w:val="single" w:sz="4" w:space="0" w:color="000000" w:themeColor="text1"/>
              <w:right w:val="single" w:sz="4" w:space="0" w:color="auto"/>
            </w:tcBorders>
          </w:tcPr>
          <w:p w:rsidR="00EC2BAE" w:rsidRPr="00A153A5" w:rsidRDefault="00EC2BAE" w:rsidP="00FC16C7">
            <w:pPr>
              <w:jc w:val="center"/>
              <w:rPr>
                <w:rFonts w:ascii="楷体_GB2312" w:eastAsia="楷体_GB2312"/>
                <w:sz w:val="28"/>
                <w:szCs w:val="28"/>
              </w:rPr>
            </w:pPr>
          </w:p>
        </w:tc>
        <w:tc>
          <w:tcPr>
            <w:tcW w:w="964" w:type="dxa"/>
            <w:tcBorders>
              <w:top w:val="nil"/>
              <w:left w:val="single" w:sz="4" w:space="0" w:color="auto"/>
              <w:bottom w:val="single" w:sz="4" w:space="0" w:color="000000" w:themeColor="text1"/>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一档</w:t>
            </w:r>
          </w:p>
        </w:tc>
        <w:tc>
          <w:tcPr>
            <w:tcW w:w="1360" w:type="dxa"/>
            <w:gridSpan w:val="2"/>
            <w:tcBorders>
              <w:top w:val="nil"/>
              <w:left w:val="single" w:sz="4" w:space="0" w:color="auto"/>
              <w:bottom w:val="single" w:sz="4" w:space="0" w:color="000000" w:themeColor="text1"/>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二档</w:t>
            </w:r>
          </w:p>
        </w:tc>
        <w:tc>
          <w:tcPr>
            <w:tcW w:w="1898" w:type="dxa"/>
            <w:vMerge/>
            <w:tcBorders>
              <w:top w:val="nil"/>
              <w:bottom w:val="single" w:sz="4" w:space="0" w:color="000000" w:themeColor="text1"/>
              <w:right w:val="single" w:sz="4" w:space="0" w:color="auto"/>
            </w:tcBorders>
          </w:tcPr>
          <w:p w:rsidR="00EC2BAE" w:rsidRPr="00A153A5" w:rsidRDefault="00EC2BAE" w:rsidP="00FC16C7">
            <w:pPr>
              <w:jc w:val="center"/>
              <w:rPr>
                <w:rFonts w:ascii="楷体_GB2312" w:eastAsia="楷体_GB2312"/>
                <w:sz w:val="28"/>
                <w:szCs w:val="28"/>
              </w:rPr>
            </w:pPr>
          </w:p>
        </w:tc>
        <w:tc>
          <w:tcPr>
            <w:tcW w:w="1016" w:type="dxa"/>
            <w:tcBorders>
              <w:top w:val="nil"/>
              <w:left w:val="single" w:sz="4" w:space="0" w:color="auto"/>
              <w:bottom w:val="single" w:sz="4" w:space="0" w:color="000000" w:themeColor="text1"/>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一档</w:t>
            </w:r>
          </w:p>
        </w:tc>
        <w:tc>
          <w:tcPr>
            <w:tcW w:w="1521" w:type="dxa"/>
            <w:tcBorders>
              <w:top w:val="nil"/>
              <w:left w:val="single" w:sz="4" w:space="0" w:color="auto"/>
              <w:bottom w:val="single" w:sz="4" w:space="0" w:color="000000" w:themeColor="text1"/>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二档</w:t>
            </w:r>
          </w:p>
        </w:tc>
      </w:tr>
      <w:tr w:rsidR="00EC2BAE" w:rsidRPr="00A153A5" w:rsidTr="00FC16C7">
        <w:tc>
          <w:tcPr>
            <w:tcW w:w="1923"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第一类</w:t>
            </w:r>
          </w:p>
        </w:tc>
        <w:tc>
          <w:tcPr>
            <w:tcW w:w="840" w:type="dxa"/>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80%</w:t>
            </w:r>
          </w:p>
        </w:tc>
        <w:tc>
          <w:tcPr>
            <w:tcW w:w="964" w:type="dxa"/>
            <w:tcBorders>
              <w:left w:val="single" w:sz="4" w:space="0" w:color="auto"/>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70%</w:t>
            </w:r>
          </w:p>
        </w:tc>
        <w:tc>
          <w:tcPr>
            <w:tcW w:w="1360" w:type="dxa"/>
            <w:gridSpan w:val="2"/>
            <w:tcBorders>
              <w:lef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75%</w:t>
            </w:r>
          </w:p>
        </w:tc>
        <w:tc>
          <w:tcPr>
            <w:tcW w:w="1898" w:type="dxa"/>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2500</w:t>
            </w:r>
          </w:p>
        </w:tc>
        <w:tc>
          <w:tcPr>
            <w:tcW w:w="1016" w:type="dxa"/>
            <w:tcBorders>
              <w:left w:val="single" w:sz="4" w:space="0" w:color="auto"/>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1200</w:t>
            </w:r>
          </w:p>
        </w:tc>
        <w:tc>
          <w:tcPr>
            <w:tcW w:w="1521" w:type="dxa"/>
            <w:tcBorders>
              <w:lef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2000</w:t>
            </w:r>
          </w:p>
        </w:tc>
      </w:tr>
      <w:tr w:rsidR="00EC2BAE" w:rsidRPr="00A153A5" w:rsidTr="00FC16C7">
        <w:tc>
          <w:tcPr>
            <w:tcW w:w="1923"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第二类（1-10号病种）</w:t>
            </w:r>
          </w:p>
        </w:tc>
        <w:tc>
          <w:tcPr>
            <w:tcW w:w="840" w:type="dxa"/>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80%</w:t>
            </w:r>
          </w:p>
        </w:tc>
        <w:tc>
          <w:tcPr>
            <w:tcW w:w="964" w:type="dxa"/>
            <w:tcBorders>
              <w:left w:val="single" w:sz="4" w:space="0" w:color="auto"/>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70%</w:t>
            </w:r>
          </w:p>
        </w:tc>
        <w:tc>
          <w:tcPr>
            <w:tcW w:w="1360" w:type="dxa"/>
            <w:gridSpan w:val="2"/>
            <w:tcBorders>
              <w:lef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75%</w:t>
            </w:r>
          </w:p>
        </w:tc>
        <w:tc>
          <w:tcPr>
            <w:tcW w:w="1898" w:type="dxa"/>
            <w:vMerge w:val="restart"/>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10000</w:t>
            </w:r>
          </w:p>
        </w:tc>
        <w:tc>
          <w:tcPr>
            <w:tcW w:w="1016" w:type="dxa"/>
            <w:vMerge w:val="restart"/>
            <w:tcBorders>
              <w:left w:val="single" w:sz="4" w:space="0" w:color="auto"/>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6000</w:t>
            </w:r>
          </w:p>
        </w:tc>
        <w:tc>
          <w:tcPr>
            <w:tcW w:w="1521" w:type="dxa"/>
            <w:vMerge w:val="restart"/>
            <w:tcBorders>
              <w:lef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10000</w:t>
            </w:r>
          </w:p>
        </w:tc>
      </w:tr>
      <w:tr w:rsidR="00EC2BAE" w:rsidRPr="00A153A5" w:rsidTr="00FC16C7">
        <w:tc>
          <w:tcPr>
            <w:tcW w:w="1923"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lastRenderedPageBreak/>
              <w:t>第二类（11-22号病种）</w:t>
            </w:r>
          </w:p>
        </w:tc>
        <w:tc>
          <w:tcPr>
            <w:tcW w:w="840" w:type="dxa"/>
            <w:tcBorders>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80%</w:t>
            </w:r>
          </w:p>
        </w:tc>
        <w:tc>
          <w:tcPr>
            <w:tcW w:w="964" w:type="dxa"/>
            <w:tcBorders>
              <w:left w:val="single" w:sz="4" w:space="0" w:color="auto"/>
              <w:righ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70%</w:t>
            </w:r>
          </w:p>
        </w:tc>
        <w:tc>
          <w:tcPr>
            <w:tcW w:w="1360" w:type="dxa"/>
            <w:gridSpan w:val="2"/>
            <w:tcBorders>
              <w:left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75%</w:t>
            </w:r>
          </w:p>
        </w:tc>
        <w:tc>
          <w:tcPr>
            <w:tcW w:w="1898" w:type="dxa"/>
            <w:vMerge/>
            <w:tcBorders>
              <w:right w:val="single" w:sz="4" w:space="0" w:color="auto"/>
            </w:tcBorders>
          </w:tcPr>
          <w:p w:rsidR="00EC2BAE" w:rsidRPr="00A153A5" w:rsidRDefault="00EC2BAE" w:rsidP="00FC16C7">
            <w:pPr>
              <w:jc w:val="center"/>
              <w:rPr>
                <w:rFonts w:ascii="楷体_GB2312" w:eastAsia="楷体_GB2312"/>
                <w:sz w:val="28"/>
                <w:szCs w:val="28"/>
              </w:rPr>
            </w:pPr>
          </w:p>
        </w:tc>
        <w:tc>
          <w:tcPr>
            <w:tcW w:w="1016" w:type="dxa"/>
            <w:vMerge/>
            <w:tcBorders>
              <w:left w:val="single" w:sz="4" w:space="0" w:color="auto"/>
              <w:right w:val="single" w:sz="4" w:space="0" w:color="auto"/>
            </w:tcBorders>
          </w:tcPr>
          <w:p w:rsidR="00EC2BAE" w:rsidRPr="00A153A5" w:rsidRDefault="00EC2BAE" w:rsidP="00FC16C7">
            <w:pPr>
              <w:jc w:val="center"/>
              <w:rPr>
                <w:rFonts w:ascii="楷体_GB2312" w:eastAsia="楷体_GB2312"/>
                <w:sz w:val="28"/>
                <w:szCs w:val="28"/>
              </w:rPr>
            </w:pPr>
          </w:p>
        </w:tc>
        <w:tc>
          <w:tcPr>
            <w:tcW w:w="1521" w:type="dxa"/>
            <w:vMerge/>
            <w:tcBorders>
              <w:left w:val="single" w:sz="4" w:space="0" w:color="auto"/>
            </w:tcBorders>
          </w:tcPr>
          <w:p w:rsidR="00EC2BAE" w:rsidRPr="00A153A5" w:rsidRDefault="00EC2BAE" w:rsidP="00FC16C7">
            <w:pPr>
              <w:jc w:val="center"/>
              <w:rPr>
                <w:rFonts w:ascii="楷体_GB2312" w:eastAsia="楷体_GB2312"/>
                <w:sz w:val="28"/>
                <w:szCs w:val="28"/>
              </w:rPr>
            </w:pPr>
          </w:p>
        </w:tc>
      </w:tr>
      <w:tr w:rsidR="00EC2BAE" w:rsidRPr="00A153A5" w:rsidTr="00FC1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20"/>
        </w:trPr>
        <w:tc>
          <w:tcPr>
            <w:tcW w:w="1923"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第二类（23号病种）</w:t>
            </w:r>
          </w:p>
        </w:tc>
        <w:tc>
          <w:tcPr>
            <w:tcW w:w="840" w:type="dxa"/>
          </w:tcPr>
          <w:p w:rsidR="00EC2BAE" w:rsidRPr="00A153A5" w:rsidRDefault="00EC2BAE" w:rsidP="00FC16C7">
            <w:pPr>
              <w:jc w:val="center"/>
              <w:rPr>
                <w:rFonts w:ascii="楷体_GB2312" w:eastAsia="楷体_GB2312"/>
                <w:sz w:val="28"/>
                <w:szCs w:val="28"/>
              </w:rPr>
            </w:pPr>
          </w:p>
        </w:tc>
        <w:tc>
          <w:tcPr>
            <w:tcW w:w="964"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70%</w:t>
            </w:r>
          </w:p>
        </w:tc>
        <w:tc>
          <w:tcPr>
            <w:tcW w:w="1360" w:type="dxa"/>
            <w:gridSpan w:val="2"/>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75%</w:t>
            </w:r>
          </w:p>
        </w:tc>
        <w:tc>
          <w:tcPr>
            <w:tcW w:w="1898" w:type="dxa"/>
          </w:tcPr>
          <w:p w:rsidR="00EC2BAE" w:rsidRPr="00A153A5" w:rsidRDefault="00EC2BAE" w:rsidP="00FC16C7">
            <w:pPr>
              <w:jc w:val="center"/>
              <w:rPr>
                <w:rFonts w:ascii="楷体_GB2312" w:eastAsia="楷体_GB2312"/>
                <w:sz w:val="28"/>
                <w:szCs w:val="28"/>
              </w:rPr>
            </w:pPr>
          </w:p>
        </w:tc>
        <w:tc>
          <w:tcPr>
            <w:tcW w:w="1016"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20000</w:t>
            </w:r>
          </w:p>
        </w:tc>
        <w:tc>
          <w:tcPr>
            <w:tcW w:w="1521"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25000</w:t>
            </w:r>
          </w:p>
        </w:tc>
      </w:tr>
      <w:tr w:rsidR="00EC2BAE" w:rsidRPr="00A153A5" w:rsidTr="00FC1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5"/>
        </w:trPr>
        <w:tc>
          <w:tcPr>
            <w:tcW w:w="1923" w:type="dxa"/>
            <w:tcBorders>
              <w:bottom w:val="single" w:sz="4" w:space="0" w:color="auto"/>
            </w:tcBorders>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第三类</w:t>
            </w:r>
          </w:p>
        </w:tc>
        <w:tc>
          <w:tcPr>
            <w:tcW w:w="840"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90%</w:t>
            </w:r>
          </w:p>
        </w:tc>
        <w:tc>
          <w:tcPr>
            <w:tcW w:w="964"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70%</w:t>
            </w:r>
          </w:p>
        </w:tc>
        <w:tc>
          <w:tcPr>
            <w:tcW w:w="1360" w:type="dxa"/>
            <w:gridSpan w:val="2"/>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80%</w:t>
            </w:r>
          </w:p>
        </w:tc>
        <w:tc>
          <w:tcPr>
            <w:tcW w:w="1898" w:type="dxa"/>
            <w:tcBorders>
              <w:bottom w:val="nil"/>
              <w:right w:val="nil"/>
            </w:tcBorders>
          </w:tcPr>
          <w:p w:rsidR="00EC2BAE" w:rsidRPr="00A153A5" w:rsidRDefault="00EC2BAE" w:rsidP="00FC16C7">
            <w:pPr>
              <w:jc w:val="center"/>
              <w:rPr>
                <w:rFonts w:ascii="楷体_GB2312" w:eastAsia="楷体_GB2312"/>
                <w:sz w:val="28"/>
                <w:szCs w:val="28"/>
              </w:rPr>
            </w:pPr>
          </w:p>
        </w:tc>
        <w:tc>
          <w:tcPr>
            <w:tcW w:w="2537" w:type="dxa"/>
            <w:gridSpan w:val="2"/>
            <w:tcBorders>
              <w:left w:val="nil"/>
              <w:bottom w:val="nil"/>
            </w:tcBorders>
          </w:tcPr>
          <w:p w:rsidR="00EC2BAE" w:rsidRPr="00A153A5" w:rsidRDefault="00EC2BAE" w:rsidP="00FC16C7">
            <w:pPr>
              <w:jc w:val="center"/>
              <w:rPr>
                <w:rFonts w:ascii="楷体_GB2312" w:eastAsia="楷体_GB2312"/>
                <w:sz w:val="28"/>
                <w:szCs w:val="28"/>
              </w:rPr>
            </w:pPr>
          </w:p>
        </w:tc>
      </w:tr>
      <w:tr w:rsidR="00EC2BAE" w:rsidRPr="00A153A5" w:rsidTr="00FC16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825"/>
        </w:trPr>
        <w:tc>
          <w:tcPr>
            <w:tcW w:w="1923"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第四类</w:t>
            </w:r>
          </w:p>
        </w:tc>
        <w:tc>
          <w:tcPr>
            <w:tcW w:w="840"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80%</w:t>
            </w:r>
          </w:p>
        </w:tc>
        <w:tc>
          <w:tcPr>
            <w:tcW w:w="975" w:type="dxa"/>
            <w:gridSpan w:val="2"/>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70%</w:t>
            </w:r>
          </w:p>
        </w:tc>
        <w:tc>
          <w:tcPr>
            <w:tcW w:w="1349" w:type="dxa"/>
          </w:tcPr>
          <w:p w:rsidR="00EC2BAE" w:rsidRPr="00A153A5" w:rsidRDefault="00EC2BAE" w:rsidP="00FC16C7">
            <w:pPr>
              <w:jc w:val="center"/>
              <w:rPr>
                <w:rFonts w:ascii="楷体_GB2312" w:eastAsia="楷体_GB2312"/>
                <w:sz w:val="28"/>
                <w:szCs w:val="28"/>
              </w:rPr>
            </w:pPr>
            <w:r w:rsidRPr="00A153A5">
              <w:rPr>
                <w:rFonts w:ascii="楷体_GB2312" w:eastAsia="楷体_GB2312" w:hint="eastAsia"/>
                <w:sz w:val="28"/>
                <w:szCs w:val="28"/>
              </w:rPr>
              <w:t>75%</w:t>
            </w:r>
          </w:p>
        </w:tc>
        <w:tc>
          <w:tcPr>
            <w:tcW w:w="4435" w:type="dxa"/>
            <w:gridSpan w:val="3"/>
            <w:tcBorders>
              <w:top w:val="nil"/>
            </w:tcBorders>
          </w:tcPr>
          <w:p w:rsidR="00EC2BAE" w:rsidRPr="00A153A5" w:rsidRDefault="00EC2BAE" w:rsidP="00FC16C7">
            <w:pPr>
              <w:ind w:left="108"/>
              <w:jc w:val="center"/>
              <w:rPr>
                <w:rFonts w:ascii="楷体_GB2312" w:eastAsia="楷体_GB2312"/>
                <w:sz w:val="28"/>
                <w:szCs w:val="28"/>
              </w:rPr>
            </w:pPr>
            <w:r w:rsidRPr="00A153A5">
              <w:rPr>
                <w:rFonts w:ascii="楷体_GB2312" w:eastAsia="楷体_GB2312" w:hint="eastAsia"/>
                <w:sz w:val="28"/>
                <w:szCs w:val="28"/>
              </w:rPr>
              <w:t>不单独设定最高支付限额，特殊疾病门诊和住院支付总额合计不超过基本医疗保险统筹基金年度最高支付限额。</w:t>
            </w:r>
          </w:p>
        </w:tc>
      </w:tr>
    </w:tbl>
    <w:p w:rsidR="00EC2BAE" w:rsidRPr="00EC2BAE" w:rsidRDefault="00EC2BAE">
      <w:pPr>
        <w:rPr>
          <w:rFonts w:ascii="仿宋_GB2312" w:eastAsia="仿宋_GB2312"/>
          <w:b/>
          <w:sz w:val="32"/>
          <w:szCs w:val="32"/>
        </w:rPr>
      </w:pPr>
    </w:p>
    <w:p w:rsidR="00EC2BAE" w:rsidRPr="00566C56" w:rsidRDefault="0037268D" w:rsidP="00566C56">
      <w:pPr>
        <w:jc w:val="center"/>
        <w:rPr>
          <w:rFonts w:ascii="仿宋_GB2312" w:eastAsia="仿宋_GB2312"/>
          <w:b/>
          <w:sz w:val="44"/>
          <w:szCs w:val="44"/>
        </w:rPr>
      </w:pPr>
      <w:r w:rsidRPr="00566C56">
        <w:rPr>
          <w:rFonts w:ascii="仿宋_GB2312" w:eastAsia="仿宋_GB2312" w:hint="eastAsia"/>
          <w:b/>
          <w:sz w:val="44"/>
          <w:szCs w:val="44"/>
        </w:rPr>
        <w:t>医保就医结算流程图</w:t>
      </w:r>
    </w:p>
    <w:p w:rsidR="00566C56" w:rsidRDefault="00566C56" w:rsidP="00566C56">
      <w:pPr>
        <w:rPr>
          <w:b/>
          <w:sz w:val="28"/>
          <w:szCs w:val="28"/>
        </w:rPr>
      </w:pPr>
      <w:r>
        <w:rPr>
          <w:b/>
          <w:sz w:val="28"/>
          <w:szCs w:val="28"/>
        </w:rPr>
        <w:t xml:space="preserve">   </w:t>
      </w:r>
    </w:p>
    <w:p w:rsidR="00566C56" w:rsidRPr="002551FF" w:rsidRDefault="00DD0F8F" w:rsidP="00566C56">
      <w:pPr>
        <w:rPr>
          <w:b/>
          <w:sz w:val="28"/>
          <w:szCs w:val="28"/>
        </w:rPr>
      </w:pPr>
      <w:r>
        <w:rPr>
          <w:b/>
          <w:noProof/>
          <w:sz w:val="28"/>
          <w:szCs w:val="28"/>
        </w:rPr>
        <w:pict>
          <v:rect id="_x0000_s2087" style="position:absolute;left:0;text-align:left;margin-left:129pt;margin-top:2.95pt;width:113.25pt;height:29.6pt;z-index:251697152">
            <v:textbox>
              <w:txbxContent>
                <w:p w:rsidR="00566C56" w:rsidRDefault="00566C56" w:rsidP="00566C56">
                  <w:pPr>
                    <w:jc w:val="center"/>
                  </w:pPr>
                  <w:r>
                    <w:rPr>
                      <w:rFonts w:hint="eastAsia"/>
                    </w:rPr>
                    <w:t>预检分诊</w:t>
                  </w:r>
                </w:p>
              </w:txbxContent>
            </v:textbox>
          </v:rect>
        </w:pict>
      </w:r>
      <w:r w:rsidR="00566C56">
        <w:rPr>
          <w:rFonts w:hint="eastAsia"/>
          <w:b/>
          <w:sz w:val="28"/>
          <w:szCs w:val="28"/>
        </w:rPr>
        <w:t xml:space="preserve">                    </w:t>
      </w:r>
      <w:r w:rsidR="00566C56">
        <w:rPr>
          <w:rFonts w:hint="eastAsia"/>
          <w:b/>
          <w:sz w:val="28"/>
          <w:szCs w:val="28"/>
        </w:rPr>
        <w:t>预邓预</w:t>
      </w:r>
    </w:p>
    <w:p w:rsidR="00566C56" w:rsidRPr="002551FF" w:rsidRDefault="00DD0F8F" w:rsidP="00566C56">
      <w:pPr>
        <w:rPr>
          <w:b/>
          <w:sz w:val="28"/>
          <w:szCs w:val="28"/>
        </w:rPr>
      </w:pPr>
      <w:r w:rsidRPr="00DD0F8F">
        <w:rPr>
          <w:noProof/>
        </w:rPr>
        <w:pict>
          <v:shapetype id="_x0000_t109" coordsize="21600,21600" o:spt="109" path="m,l,21600r21600,l21600,xe">
            <v:stroke joinstyle="miter"/>
            <v:path gradientshapeok="t" o:connecttype="rect"/>
          </v:shapetype>
          <v:shape id="_x0000_s2051" type="#_x0000_t109" style="position:absolute;left:0;text-align:left;margin-left:96pt;margin-top:15.6pt;width:192.15pt;height:39pt;z-index:251661312">
            <v:textbox style="mso-next-textbox:#_x0000_s2051">
              <w:txbxContent>
                <w:p w:rsidR="00566C56" w:rsidRPr="00230F30" w:rsidRDefault="00566C56" w:rsidP="00566C56">
                  <w:pPr>
                    <w:jc w:val="center"/>
                    <w:rPr>
                      <w:color w:val="8DB3E2" w:themeColor="text2" w:themeTint="66"/>
                    </w:rPr>
                  </w:pPr>
                  <w:r>
                    <w:rPr>
                      <w:rFonts w:hint="eastAsia"/>
                    </w:rPr>
                    <w:t>患者持社会保障卡或医保电子凭证挂号处挂号</w:t>
                  </w:r>
                </w:p>
                <w:p w:rsidR="00566C56" w:rsidRPr="00281423" w:rsidRDefault="00566C56" w:rsidP="00566C56"/>
              </w:txbxContent>
            </v:textbox>
          </v:shape>
        </w:pict>
      </w:r>
      <w:r w:rsidRPr="00DD0F8F">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83" type="#_x0000_t67" style="position:absolute;left:0;text-align:left;margin-left:165.15pt;margin-top:1.35pt;width:34.65pt;height:14.25pt;z-index:251694080">
            <v:textbox style="layout-flow:vertical-ideographic"/>
          </v:shape>
        </w:pict>
      </w:r>
    </w:p>
    <w:p w:rsidR="00566C56" w:rsidRPr="002551FF" w:rsidRDefault="00DD0F8F" w:rsidP="00566C56">
      <w:pPr>
        <w:rPr>
          <w:b/>
          <w:sz w:val="28"/>
          <w:szCs w:val="28"/>
        </w:rPr>
      </w:pPr>
      <w:r w:rsidRPr="00DD0F8F">
        <w:rPr>
          <w:noProof/>
        </w:rPr>
        <w:pict>
          <v:shape id="_x0000_s2052" type="#_x0000_t67" style="position:absolute;left:0;text-align:left;margin-left:165.15pt;margin-top:23.4pt;width:34.65pt;height:16.45pt;z-index:251662336">
            <v:textbox style="layout-flow:vertical-ideographic"/>
          </v:shape>
        </w:pict>
      </w:r>
    </w:p>
    <w:p w:rsidR="00566C56" w:rsidRPr="002551FF" w:rsidRDefault="00DD0F8F" w:rsidP="00566C56">
      <w:pPr>
        <w:rPr>
          <w:b/>
          <w:sz w:val="28"/>
          <w:szCs w:val="28"/>
        </w:rPr>
      </w:pPr>
      <w:r w:rsidRPr="00DD0F8F">
        <w:rPr>
          <w:noProof/>
        </w:rPr>
        <w:pict>
          <v:shape id="_x0000_s2063" type="#_x0000_t109" style="position:absolute;left:0;text-align:left;margin-left:102.75pt;margin-top:8.65pt;width:161.85pt;height:27.8pt;z-index:251673600">
            <v:textbox>
              <w:txbxContent>
                <w:p w:rsidR="00566C56" w:rsidRDefault="00566C56" w:rsidP="00566C56">
                  <w:pPr>
                    <w:jc w:val="center"/>
                  </w:pPr>
                  <w:r>
                    <w:rPr>
                      <w:rFonts w:hint="eastAsia"/>
                    </w:rPr>
                    <w:t>门诊科室医生诊治</w:t>
                  </w:r>
                </w:p>
              </w:txbxContent>
            </v:textbox>
          </v:shape>
        </w:pict>
      </w:r>
    </w:p>
    <w:p w:rsidR="00566C56" w:rsidRPr="002551FF" w:rsidRDefault="00DD0F8F" w:rsidP="00566C56">
      <w:pPr>
        <w:rPr>
          <w:b/>
          <w:sz w:val="28"/>
          <w:szCs w:val="28"/>
        </w:rPr>
      </w:pPr>
      <w:r w:rsidRPr="00DD0F8F">
        <w:rPr>
          <w:noProof/>
        </w:rPr>
        <w:pict>
          <v:shape id="_x0000_s2054" type="#_x0000_t67" style="position:absolute;left:0;text-align:left;margin-left:232.05pt;margin-top:5.25pt;width:32.55pt;height:24pt;z-index:251664384">
            <v:textbox style="layout-flow:vertical-ideographic"/>
          </v:shape>
        </w:pict>
      </w:r>
      <w:r w:rsidRPr="00DD0F8F">
        <w:rPr>
          <w:noProof/>
        </w:rPr>
        <w:pict>
          <v:shape id="_x0000_s2064" type="#_x0000_t67" style="position:absolute;left:0;text-align:left;margin-left:112.05pt;margin-top:5.25pt;width:32.25pt;height:24pt;z-index:251674624">
            <v:textbox style="layout-flow:vertical-ideographic"/>
          </v:shape>
        </w:pict>
      </w:r>
      <w:r w:rsidRPr="00DD0F8F">
        <w:rPr>
          <w:noProof/>
        </w:rPr>
        <w:pict>
          <v:shape id="_x0000_s2065" type="#_x0000_t109" style="position:absolute;left:0;text-align:left;margin-left:199.8pt;margin-top:29.25pt;width:70.35pt;height:25.1pt;z-index:251675648">
            <v:textbox>
              <w:txbxContent>
                <w:p w:rsidR="00566C56" w:rsidRDefault="00566C56" w:rsidP="00566C56">
                  <w:r>
                    <w:t xml:space="preserve">  </w:t>
                  </w:r>
                  <w:r>
                    <w:rPr>
                      <w:rFonts w:hint="eastAsia"/>
                    </w:rPr>
                    <w:t>门诊检查</w:t>
                  </w:r>
                  <w:r>
                    <w:t xml:space="preserve"> </w:t>
                  </w:r>
                </w:p>
              </w:txbxContent>
            </v:textbox>
          </v:shape>
        </w:pict>
      </w:r>
      <w:r w:rsidRPr="00DD0F8F">
        <w:rPr>
          <w:noProof/>
        </w:rPr>
        <w:pict>
          <v:shape id="_x0000_s2053" type="#_x0000_t109" style="position:absolute;left:0;text-align:left;margin-left:83.55pt;margin-top:29.25pt;width:75.75pt;height:25.1pt;flip:y;z-index:251663360">
            <v:textbox>
              <w:txbxContent>
                <w:p w:rsidR="00566C56" w:rsidRDefault="00566C56" w:rsidP="00566C56">
                  <w:pPr>
                    <w:jc w:val="center"/>
                  </w:pPr>
                  <w:r>
                    <w:rPr>
                      <w:rFonts w:hint="eastAsia"/>
                    </w:rPr>
                    <w:t>门诊购药</w:t>
                  </w:r>
                </w:p>
                <w:p w:rsidR="00566C56" w:rsidRDefault="00566C56" w:rsidP="00566C56"/>
              </w:txbxContent>
            </v:textbox>
          </v:shape>
        </w:pict>
      </w:r>
    </w:p>
    <w:p w:rsidR="00566C56" w:rsidRPr="002551FF" w:rsidRDefault="00DD0F8F" w:rsidP="00566C56">
      <w:pPr>
        <w:rPr>
          <w:b/>
          <w:sz w:val="28"/>
          <w:szCs w:val="28"/>
        </w:rPr>
      </w:pPr>
      <w:r w:rsidRPr="00DD0F8F">
        <w:rPr>
          <w:noProof/>
        </w:rPr>
        <w:pict>
          <v:shape id="_x0000_s2066" type="#_x0000_t67" style="position:absolute;left:0;text-align:left;margin-left:228pt;margin-top:23.15pt;width:32.25pt;height:24pt;z-index:251676672">
            <v:textbox style="layout-flow:vertical-ideographic"/>
          </v:shape>
        </w:pict>
      </w:r>
      <w:r w:rsidRPr="00DD0F8F">
        <w:rPr>
          <w:noProof/>
        </w:rPr>
        <w:pict>
          <v:shape id="_x0000_s2068" type="#_x0000_t67" style="position:absolute;left:0;text-align:left;margin-left:112.05pt;margin-top:23.15pt;width:32.25pt;height:24pt;z-index:251678720">
            <v:textbox style="layout-flow:vertical-ideographic"/>
          </v:shape>
        </w:pict>
      </w:r>
      <w:r w:rsidRPr="00DD0F8F">
        <w:rPr>
          <w:noProof/>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6" o:spid="_x0000_s2050" type="#_x0000_t176" style="position:absolute;left:0;text-align:left;margin-left:650.1pt;margin-top:14.1pt;width:250.4pt;height:48.9pt;z-index:251660288;v-text-anchor:middle" fillcolor="#007bd3" strokeweight="1pt">
            <v:fill color2="#034373" rotate="t" angle="90" focus="100%" type="gradient">
              <o:fill v:ext="view" type="gradientUnscaled"/>
            </v:fill>
            <v:textbox style="mso-next-textbox:#流程图: 可选过程 6">
              <w:txbxContent>
                <w:p w:rsidR="00566C56" w:rsidRDefault="00566C56" w:rsidP="00566C56">
                  <w:pPr>
                    <w:jc w:val="center"/>
                  </w:pPr>
                  <w:r>
                    <w:rPr>
                      <w:rFonts w:hint="eastAsia"/>
                    </w:rPr>
                    <w:t>门诊相关科室医生诊治</w:t>
                  </w:r>
                </w:p>
                <w:p w:rsidR="00566C56" w:rsidRDefault="00566C56" w:rsidP="00566C56">
                  <w:pPr>
                    <w:jc w:val="center"/>
                  </w:pPr>
                </w:p>
              </w:txbxContent>
            </v:textbox>
          </v:shape>
        </w:pict>
      </w:r>
      <w:r w:rsidR="00566C56" w:rsidRPr="002551FF">
        <w:rPr>
          <w:b/>
          <w:sz w:val="28"/>
          <w:szCs w:val="28"/>
        </w:rPr>
        <w:t xml:space="preserve">                                       </w:t>
      </w:r>
    </w:p>
    <w:p w:rsidR="00566C56" w:rsidRPr="002551FF" w:rsidRDefault="00DD0F8F" w:rsidP="00566C56">
      <w:pPr>
        <w:rPr>
          <w:b/>
          <w:sz w:val="28"/>
          <w:szCs w:val="28"/>
        </w:rPr>
      </w:pPr>
      <w:r w:rsidRPr="00DD0F8F">
        <w:rPr>
          <w:noProof/>
        </w:rPr>
        <w:pict>
          <v:shape id="_x0000_s2055" type="#_x0000_t109" style="position:absolute;left:0;text-align:left;margin-left:44.05pt;margin-top:15.95pt;width:281.45pt;height:36.75pt;z-index:251665408">
            <v:textbox>
              <w:txbxContent>
                <w:p w:rsidR="00566C56" w:rsidRPr="00281423" w:rsidRDefault="00566C56" w:rsidP="00566C56">
                  <w:pPr>
                    <w:jc w:val="center"/>
                    <w:rPr>
                      <w:color w:val="FFFFFF" w:themeColor="background1"/>
                    </w:rPr>
                  </w:pPr>
                  <w:r>
                    <w:rPr>
                      <w:rFonts w:hint="eastAsia"/>
                      <w:color w:val="000000"/>
                    </w:rPr>
                    <w:t>持社会保障卡或医保电子凭证</w:t>
                  </w:r>
                </w:p>
                <w:p w:rsidR="00566C56" w:rsidRDefault="00566C56" w:rsidP="00566C56">
                  <w:pPr>
                    <w:jc w:val="center"/>
                    <w:rPr>
                      <w:color w:val="000000"/>
                    </w:rPr>
                  </w:pPr>
                  <w:r>
                    <w:rPr>
                      <w:rFonts w:hint="eastAsia"/>
                      <w:color w:val="000000"/>
                    </w:rPr>
                    <w:t>收费室缴费</w:t>
                  </w:r>
                  <w:r>
                    <w:rPr>
                      <w:color w:val="000000"/>
                    </w:rPr>
                    <w:t xml:space="preserve">  </w:t>
                  </w:r>
                  <w:r>
                    <w:rPr>
                      <w:rFonts w:hint="eastAsia"/>
                      <w:color w:val="000000"/>
                    </w:rPr>
                    <w:t>报销医保</w:t>
                  </w:r>
                </w:p>
                <w:p w:rsidR="00566C56" w:rsidRDefault="00566C56" w:rsidP="00566C56"/>
              </w:txbxContent>
            </v:textbox>
          </v:shape>
        </w:pict>
      </w:r>
    </w:p>
    <w:p w:rsidR="00566C56" w:rsidRPr="002551FF" w:rsidRDefault="00DD0F8F" w:rsidP="00566C56">
      <w:pPr>
        <w:rPr>
          <w:b/>
          <w:sz w:val="28"/>
          <w:szCs w:val="28"/>
        </w:rPr>
      </w:pPr>
      <w:r w:rsidRPr="00DD0F8F">
        <w:rPr>
          <w:noProof/>
        </w:rPr>
        <w:pict>
          <v:shape id="_x0000_s2069" type="#_x0000_t67" style="position:absolute;left:0;text-align:left;margin-left:228pt;margin-top:21.5pt;width:32.25pt;height:27.75pt;z-index:251679744">
            <v:textbox style="layout-flow:vertical-ideographic"/>
          </v:shape>
        </w:pict>
      </w:r>
      <w:r w:rsidRPr="00DD0F8F">
        <w:rPr>
          <w:noProof/>
        </w:rPr>
        <w:pict>
          <v:shape id="_x0000_s2067" type="#_x0000_t67" style="position:absolute;left:0;text-align:left;margin-left:54.45pt;margin-top:21.5pt;width:32.25pt;height:24pt;z-index:251677696">
            <v:textbox style="layout-flow:vertical-ideographic"/>
          </v:shape>
        </w:pict>
      </w:r>
    </w:p>
    <w:p w:rsidR="00566C56" w:rsidRPr="005F4B3B" w:rsidRDefault="00DD0F8F" w:rsidP="00566C56">
      <w:pPr>
        <w:rPr>
          <w:b/>
          <w:sz w:val="28"/>
          <w:szCs w:val="28"/>
        </w:rPr>
      </w:pPr>
      <w:r w:rsidRPr="00DD0F8F">
        <w:rPr>
          <w:noProof/>
        </w:rPr>
        <w:pict>
          <v:shape id="_x0000_s2057" type="#_x0000_t109" style="position:absolute;left:0;text-align:left;margin-left:185.25pt;margin-top:18.05pt;width:123pt;height:40.2pt;z-index:251667456">
            <v:textbox>
              <w:txbxContent>
                <w:p w:rsidR="00566C56" w:rsidRDefault="00566C56" w:rsidP="00566C56">
                  <w:pPr>
                    <w:jc w:val="center"/>
                  </w:pPr>
                  <w:r>
                    <w:rPr>
                      <w:rFonts w:hint="eastAsia"/>
                    </w:rPr>
                    <w:t>前往检查科室进行相关检查</w:t>
                  </w:r>
                </w:p>
                <w:p w:rsidR="00566C56" w:rsidRPr="00FB0217" w:rsidRDefault="00566C56" w:rsidP="00566C56"/>
              </w:txbxContent>
            </v:textbox>
          </v:shape>
        </w:pict>
      </w:r>
      <w:r w:rsidRPr="00DD0F8F">
        <w:rPr>
          <w:noProof/>
        </w:rPr>
        <w:pict>
          <v:shape id="_x0000_s2056" type="#_x0000_t109" style="position:absolute;left:0;text-align:left;margin-left:3.6pt;margin-top:14.3pt;width:88.65pt;height:43.95pt;z-index:251666432">
            <v:textbox>
              <w:txbxContent>
                <w:p w:rsidR="00566C56" w:rsidRDefault="00566C56" w:rsidP="00566C56">
                  <w:pPr>
                    <w:tabs>
                      <w:tab w:val="left" w:pos="2616"/>
                    </w:tabs>
                    <w:ind w:firstLineChars="200" w:firstLine="420"/>
                  </w:pPr>
                </w:p>
                <w:p w:rsidR="00566C56" w:rsidRDefault="00566C56" w:rsidP="00566C56">
                  <w:pPr>
                    <w:tabs>
                      <w:tab w:val="left" w:pos="2616"/>
                    </w:tabs>
                    <w:ind w:firstLineChars="200" w:firstLine="420"/>
                  </w:pPr>
                  <w:r>
                    <w:rPr>
                      <w:rFonts w:hint="eastAsia"/>
                    </w:rPr>
                    <w:t>药房取药</w:t>
                  </w:r>
                </w:p>
                <w:p w:rsidR="00566C56" w:rsidRDefault="00566C56" w:rsidP="00566C56"/>
              </w:txbxContent>
            </v:textbox>
          </v:shape>
        </w:pict>
      </w:r>
    </w:p>
    <w:p w:rsidR="00566C56" w:rsidRPr="005F4B3B" w:rsidRDefault="00DD0F8F" w:rsidP="00566C56">
      <w:pPr>
        <w:rPr>
          <w:b/>
          <w:sz w:val="28"/>
          <w:szCs w:val="28"/>
        </w:rPr>
      </w:pPr>
      <w:r w:rsidRPr="00DD0F8F">
        <w:rPr>
          <w:noProof/>
        </w:rPr>
        <w:lastRenderedPageBreak/>
        <w:pict>
          <v:shape id="_x0000_s2070" type="#_x0000_t67" style="position:absolute;left:0;text-align:left;margin-left:232.35pt;margin-top:27.05pt;width:32.25pt;height:24pt;z-index:251680768">
            <v:textbox style="layout-flow:vertical-ideographic"/>
          </v:shape>
        </w:pict>
      </w:r>
      <w:r w:rsidRPr="00DD0F8F">
        <w:rPr>
          <w:noProof/>
        </w:rPr>
        <w:pict>
          <v:shape id="_x0000_s2079" type="#_x0000_t67" style="position:absolute;left:0;text-align:left;margin-left:26.85pt;margin-top:27.05pt;width:32.25pt;height:317.25pt;z-index:251689984">
            <v:textbox style="layout-flow:vertical-ideographic"/>
          </v:shape>
        </w:pict>
      </w:r>
    </w:p>
    <w:p w:rsidR="00566C56" w:rsidRPr="005F4B3B" w:rsidRDefault="00DD0F8F" w:rsidP="00566C56">
      <w:pPr>
        <w:rPr>
          <w:b/>
          <w:sz w:val="28"/>
          <w:szCs w:val="28"/>
        </w:rPr>
      </w:pPr>
      <w:r w:rsidRPr="00DD0F8F">
        <w:rPr>
          <w:noProof/>
        </w:rPr>
        <w:pict>
          <v:shape id="_x0000_s2058" type="#_x0000_t109" style="position:absolute;left:0;text-align:left;margin-left:102.75pt;margin-top:19.85pt;width:280.5pt;height:35.95pt;z-index:251668480">
            <v:textbox>
              <w:txbxContent>
                <w:p w:rsidR="00566C56" w:rsidRDefault="00566C56" w:rsidP="00566C56"/>
                <w:p w:rsidR="00566C56" w:rsidRDefault="00566C56" w:rsidP="00566C56">
                  <w:r>
                    <w:t xml:space="preserve">         </w:t>
                  </w:r>
                  <w:r>
                    <w:rPr>
                      <w:rFonts w:hint="eastAsia"/>
                    </w:rPr>
                    <w:t>回门诊科室请医生看检查结果</w:t>
                  </w:r>
                </w:p>
                <w:p w:rsidR="00566C56" w:rsidRPr="00FB0217" w:rsidRDefault="00566C56" w:rsidP="00566C56"/>
              </w:txbxContent>
            </v:textbox>
          </v:shape>
        </w:pict>
      </w:r>
      <w:r w:rsidR="00566C56" w:rsidRPr="005F4B3B">
        <w:rPr>
          <w:b/>
          <w:sz w:val="28"/>
          <w:szCs w:val="28"/>
        </w:rPr>
        <w:t xml:space="preserve">                                    </w:t>
      </w:r>
    </w:p>
    <w:p w:rsidR="00566C56" w:rsidRPr="005F4B3B" w:rsidRDefault="00DD0F8F" w:rsidP="00566C56">
      <w:pPr>
        <w:tabs>
          <w:tab w:val="left" w:pos="3456"/>
        </w:tabs>
        <w:jc w:val="left"/>
        <w:rPr>
          <w:b/>
          <w:sz w:val="28"/>
          <w:szCs w:val="28"/>
        </w:rPr>
      </w:pPr>
      <w:r w:rsidRPr="00DD0F8F">
        <w:rPr>
          <w:noProof/>
        </w:rPr>
        <w:pict>
          <v:shape id="_x0000_s2072" type="#_x0000_t67" style="position:absolute;margin-left:336pt;margin-top:24.6pt;width:29.7pt;height:28.6pt;z-index:251682816">
            <v:textbox style="layout-flow:vertical-ideographic"/>
          </v:shape>
        </w:pict>
      </w:r>
      <w:r w:rsidRPr="00DD0F8F">
        <w:rPr>
          <w:noProof/>
        </w:rPr>
        <w:pict>
          <v:shape id="_x0000_s2071" type="#_x0000_t67" style="position:absolute;margin-left:135.3pt;margin-top:24.6pt;width:24pt;height:28.6pt;z-index:251681792">
            <v:textbox style="layout-flow:vertical-ideographic"/>
          </v:shape>
        </w:pict>
      </w:r>
      <w:r w:rsidR="00566C56" w:rsidRPr="005F4B3B">
        <w:rPr>
          <w:b/>
          <w:sz w:val="28"/>
          <w:szCs w:val="28"/>
        </w:rPr>
        <w:tab/>
      </w:r>
    </w:p>
    <w:p w:rsidR="00566C56" w:rsidRPr="005F4B3B" w:rsidRDefault="00DD0F8F" w:rsidP="00566C56">
      <w:pPr>
        <w:tabs>
          <w:tab w:val="left" w:pos="3066"/>
          <w:tab w:val="left" w:pos="3456"/>
        </w:tabs>
        <w:ind w:firstLineChars="1000" w:firstLine="2100"/>
        <w:jc w:val="left"/>
        <w:rPr>
          <w:b/>
          <w:color w:val="0000FF"/>
          <w:sz w:val="28"/>
          <w:szCs w:val="28"/>
        </w:rPr>
      </w:pPr>
      <w:r w:rsidRPr="00DD0F8F">
        <w:rPr>
          <w:noProof/>
        </w:rPr>
        <w:pict>
          <v:shape id="_x0000_s2060" type="#_x0000_t109" style="position:absolute;left:0;text-align:left;margin-left:242.15pt;margin-top:14.25pt;width:248.9pt;height:45.2pt;z-index:251670528">
            <v:textbox>
              <w:txbxContent>
                <w:p w:rsidR="00566C56" w:rsidRDefault="00566C56" w:rsidP="00566C56">
                  <w:r>
                    <w:rPr>
                      <w:rFonts w:hint="eastAsia"/>
                    </w:rPr>
                    <w:t>住院治疗（医生开入院卡、持社会保障卡或医保电子凭证收费室办理</w:t>
                  </w:r>
                  <w:r w:rsidR="001E3E7C">
                    <w:rPr>
                      <w:rFonts w:hint="eastAsia"/>
                    </w:rPr>
                    <w:t>入院</w:t>
                  </w:r>
                  <w:r>
                    <w:t xml:space="preserve"> </w:t>
                  </w:r>
                  <w:r>
                    <w:rPr>
                      <w:rFonts w:hint="eastAsia"/>
                    </w:rPr>
                    <w:t>缴住院</w:t>
                  </w:r>
                  <w:r w:rsidR="001E3E7C">
                    <w:rPr>
                      <w:rFonts w:hint="eastAsia"/>
                    </w:rPr>
                    <w:t>预交款</w:t>
                  </w:r>
                  <w:r>
                    <w:t xml:space="preserve"> </w:t>
                  </w:r>
                  <w:r>
                    <w:rPr>
                      <w:rFonts w:hint="eastAsia"/>
                    </w:rPr>
                    <w:t>医保登</w:t>
                  </w:r>
                  <w:r w:rsidR="001E3E7C">
                    <w:rPr>
                      <w:rFonts w:hint="eastAsia"/>
                    </w:rPr>
                    <w:t>记</w:t>
                  </w:r>
                  <w:r>
                    <w:rPr>
                      <w:rFonts w:hint="eastAsia"/>
                    </w:rPr>
                    <w:t>）</w:t>
                  </w:r>
                </w:p>
                <w:p w:rsidR="00566C56" w:rsidRPr="00FB1AA6" w:rsidRDefault="00566C56" w:rsidP="00566C56"/>
              </w:txbxContent>
            </v:textbox>
          </v:shape>
        </w:pict>
      </w:r>
      <w:r w:rsidRPr="00DD0F8F">
        <w:rPr>
          <w:noProof/>
        </w:rPr>
        <w:pict>
          <v:shape id="_x0000_s2073" type="#_x0000_t109" style="position:absolute;left:0;text-align:left;margin-left:96pt;margin-top:22pt;width:114.75pt;height:31.5pt;z-index:251683840">
            <v:textbox>
              <w:txbxContent>
                <w:p w:rsidR="00566C56" w:rsidRDefault="00566C56" w:rsidP="00566C56">
                  <w:r>
                    <w:t xml:space="preserve"> </w:t>
                  </w:r>
                  <w:r>
                    <w:rPr>
                      <w:rFonts w:hint="eastAsia"/>
                    </w:rPr>
                    <w:t>门诊治疗（购药）</w:t>
                  </w:r>
                </w:p>
              </w:txbxContent>
            </v:textbox>
          </v:shape>
        </w:pict>
      </w:r>
      <w:r w:rsidR="00566C56" w:rsidRPr="005F4B3B">
        <w:rPr>
          <w:b/>
          <w:color w:val="0000FF"/>
          <w:sz w:val="28"/>
          <w:szCs w:val="28"/>
        </w:rPr>
        <w:t xml:space="preserve">            </w:t>
      </w:r>
    </w:p>
    <w:p w:rsidR="00566C56" w:rsidRPr="005F4B3B" w:rsidRDefault="00DD0F8F" w:rsidP="00566C56">
      <w:pPr>
        <w:tabs>
          <w:tab w:val="left" w:pos="3456"/>
        </w:tabs>
        <w:ind w:firstLineChars="1600" w:firstLine="3360"/>
        <w:jc w:val="left"/>
        <w:rPr>
          <w:b/>
          <w:sz w:val="28"/>
          <w:szCs w:val="28"/>
        </w:rPr>
      </w:pPr>
      <w:r w:rsidRPr="00DD0F8F">
        <w:rPr>
          <w:noProof/>
        </w:rPr>
        <w:pict>
          <v:shape id="_x0000_s2080" type="#_x0000_t67" style="position:absolute;left:0;text-align:left;margin-left:335.25pt;margin-top:28.25pt;width:30.45pt;height:20.95pt;z-index:251691008">
            <v:textbox style="layout-flow:vertical-ideographic"/>
          </v:shape>
        </w:pict>
      </w:r>
      <w:r w:rsidRPr="00DD0F8F">
        <w:rPr>
          <w:noProof/>
        </w:rPr>
        <w:pict>
          <v:shape id="_x0000_s2074" type="#_x0000_t67" style="position:absolute;left:0;text-align:left;margin-left:135.3pt;margin-top:22.3pt;width:24pt;height:40.4pt;z-index:251684864">
            <v:textbox style="layout-flow:vertical-ideographic"/>
          </v:shape>
        </w:pict>
      </w:r>
      <w:r w:rsidR="00566C56" w:rsidRPr="005F4B3B">
        <w:rPr>
          <w:b/>
          <w:color w:val="0000FF"/>
          <w:sz w:val="28"/>
          <w:szCs w:val="28"/>
        </w:rPr>
        <w:t xml:space="preserve">            </w:t>
      </w:r>
      <w:r w:rsidR="00566C56" w:rsidRPr="005F4B3B">
        <w:rPr>
          <w:b/>
          <w:sz w:val="28"/>
          <w:szCs w:val="28"/>
        </w:rPr>
        <w:t xml:space="preserve">    </w:t>
      </w:r>
    </w:p>
    <w:p w:rsidR="00566C56" w:rsidRPr="005F4B3B" w:rsidRDefault="00DD0F8F" w:rsidP="00566C56">
      <w:pPr>
        <w:rPr>
          <w:b/>
          <w:sz w:val="28"/>
          <w:szCs w:val="28"/>
        </w:rPr>
      </w:pPr>
      <w:r w:rsidRPr="00DD0F8F">
        <w:rPr>
          <w:noProof/>
        </w:rPr>
        <w:pict>
          <v:shape id="_x0000_s2061" type="#_x0000_t109" style="position:absolute;left:0;text-align:left;margin-left:270.15pt;margin-top:18pt;width:167.55pt;height:24pt;z-index:251671552">
            <v:textbox>
              <w:txbxContent>
                <w:p w:rsidR="00566C56" w:rsidRDefault="00566C56" w:rsidP="00566C56">
                  <w:pPr>
                    <w:jc w:val="center"/>
                  </w:pPr>
                  <w:r>
                    <w:rPr>
                      <w:rFonts w:hint="eastAsia"/>
                    </w:rPr>
                    <w:t>病区治疗</w:t>
                  </w:r>
                </w:p>
                <w:p w:rsidR="00566C56" w:rsidRDefault="00566C56" w:rsidP="00566C56"/>
              </w:txbxContent>
            </v:textbox>
          </v:shape>
        </w:pict>
      </w:r>
    </w:p>
    <w:p w:rsidR="00566C56" w:rsidRPr="005F4B3B" w:rsidRDefault="00DD0F8F" w:rsidP="00566C56">
      <w:pPr>
        <w:tabs>
          <w:tab w:val="left" w:pos="2616"/>
        </w:tabs>
        <w:ind w:firstLineChars="1100" w:firstLine="2310"/>
        <w:rPr>
          <w:b/>
          <w:sz w:val="28"/>
          <w:szCs w:val="28"/>
        </w:rPr>
      </w:pPr>
      <w:r w:rsidRPr="00DD0F8F">
        <w:rPr>
          <w:noProof/>
        </w:rPr>
        <w:pict>
          <v:shape id="_x0000_s2085" type="#_x0000_t67" style="position:absolute;left:0;text-align:left;margin-left:334.8pt;margin-top:10.8pt;width:25.95pt;height:23.95pt;z-index:251696128">
            <v:textbox style="layout-flow:vertical-ideographic"/>
          </v:shape>
        </w:pict>
      </w:r>
      <w:r w:rsidRPr="00DD0F8F">
        <w:rPr>
          <w:noProof/>
        </w:rPr>
        <w:pict>
          <v:shape id="_x0000_s2075" type="#_x0000_t109" style="position:absolute;left:0;text-align:left;margin-left:64.5pt;margin-top:.3pt;width:177.65pt;height:39pt;z-index:251685888">
            <v:textbox>
              <w:txbxContent>
                <w:p w:rsidR="00566C56" w:rsidRPr="00281423" w:rsidRDefault="00566C56" w:rsidP="00566C56">
                  <w:pPr>
                    <w:jc w:val="center"/>
                    <w:rPr>
                      <w:color w:val="FFFFFF" w:themeColor="background1"/>
                    </w:rPr>
                  </w:pPr>
                  <w:r>
                    <w:rPr>
                      <w:rFonts w:hint="eastAsia"/>
                      <w:color w:val="000000"/>
                    </w:rPr>
                    <w:t>持社会保障卡或医保电子凭证</w:t>
                  </w:r>
                </w:p>
                <w:p w:rsidR="00566C56" w:rsidRDefault="00566C56" w:rsidP="00566C56">
                  <w:pPr>
                    <w:jc w:val="center"/>
                    <w:rPr>
                      <w:color w:val="000000"/>
                    </w:rPr>
                  </w:pPr>
                  <w:r>
                    <w:rPr>
                      <w:rFonts w:hint="eastAsia"/>
                      <w:color w:val="000000"/>
                    </w:rPr>
                    <w:t>收费室缴费</w:t>
                  </w:r>
                  <w:r>
                    <w:rPr>
                      <w:color w:val="000000"/>
                    </w:rPr>
                    <w:t xml:space="preserve">  </w:t>
                  </w:r>
                  <w:r>
                    <w:rPr>
                      <w:rFonts w:hint="eastAsia"/>
                      <w:color w:val="000000"/>
                    </w:rPr>
                    <w:t>报销医保</w:t>
                  </w:r>
                </w:p>
                <w:p w:rsidR="00566C56" w:rsidRPr="005F3288" w:rsidRDefault="00566C56" w:rsidP="00566C56"/>
              </w:txbxContent>
            </v:textbox>
          </v:shape>
        </w:pict>
      </w:r>
    </w:p>
    <w:p w:rsidR="00566C56" w:rsidRPr="005F4B3B" w:rsidRDefault="00DD0F8F" w:rsidP="00566C56">
      <w:pPr>
        <w:rPr>
          <w:b/>
          <w:sz w:val="28"/>
          <w:szCs w:val="28"/>
        </w:rPr>
      </w:pPr>
      <w:r w:rsidRPr="00DD0F8F">
        <w:rPr>
          <w:noProof/>
        </w:rPr>
        <w:pict>
          <v:shape id="_x0000_s2084" type="#_x0000_t109" style="position:absolute;left:0;text-align:left;margin-left:270.15pt;margin-top:3.55pt;width:188.1pt;height:23.95pt;z-index:251695104">
            <v:textbox>
              <w:txbxContent>
                <w:p w:rsidR="00566C56" w:rsidRDefault="001E3E7C" w:rsidP="001E3E7C">
                  <w:pPr>
                    <w:jc w:val="center"/>
                  </w:pPr>
                  <w:r>
                    <w:rPr>
                      <w:rFonts w:hint="eastAsia"/>
                    </w:rPr>
                    <w:t>出院或</w:t>
                  </w:r>
                  <w:r w:rsidR="00566C56">
                    <w:rPr>
                      <w:rFonts w:hint="eastAsia"/>
                    </w:rPr>
                    <w:t>转院</w:t>
                  </w:r>
                </w:p>
              </w:txbxContent>
            </v:textbox>
          </v:shape>
        </w:pict>
      </w:r>
      <w:r w:rsidRPr="00DD0F8F">
        <w:rPr>
          <w:noProof/>
        </w:rPr>
        <w:pict>
          <v:shape id="_x0000_s2081" type="#_x0000_t67" style="position:absolute;left:0;text-align:left;margin-left:334.8pt;margin-top:27.5pt;width:24.75pt;height:26.35pt;z-index:251692032">
            <v:textbox style="layout-flow:vertical-ideographic"/>
          </v:shape>
        </w:pict>
      </w:r>
      <w:r w:rsidRPr="00DD0F8F">
        <w:rPr>
          <w:noProof/>
        </w:rPr>
        <w:pict>
          <v:shape id="_x0000_s2076" type="#_x0000_t67" style="position:absolute;left:0;text-align:left;margin-left:134.1pt;margin-top:8.1pt;width:25.2pt;height:39.75pt;z-index:251686912">
            <v:textbox style="layout-flow:vertical-ideographic"/>
          </v:shape>
        </w:pict>
      </w:r>
      <w:r w:rsidR="00566C56" w:rsidRPr="005F4B3B">
        <w:rPr>
          <w:b/>
          <w:sz w:val="28"/>
          <w:szCs w:val="28"/>
        </w:rPr>
        <w:t xml:space="preserve">                                                                                          </w:t>
      </w:r>
    </w:p>
    <w:p w:rsidR="00566C56" w:rsidRPr="005F4B3B" w:rsidRDefault="00DD0F8F" w:rsidP="00566C56">
      <w:pPr>
        <w:rPr>
          <w:b/>
          <w:sz w:val="28"/>
          <w:szCs w:val="28"/>
        </w:rPr>
      </w:pPr>
      <w:r w:rsidRPr="00DD0F8F">
        <w:rPr>
          <w:noProof/>
        </w:rPr>
        <w:pict>
          <v:shape id="_x0000_s2062" type="#_x0000_t109" style="position:absolute;left:0;text-align:left;margin-left:252.45pt;margin-top:22.65pt;width:228.3pt;height:39.75pt;z-index:251672576">
            <v:textbox style="mso-next-textbox:#_x0000_s2062">
              <w:txbxContent>
                <w:p w:rsidR="00566C56" w:rsidRDefault="00566C56" w:rsidP="00566C56">
                  <w:r>
                    <w:rPr>
                      <w:rFonts w:hint="eastAsia"/>
                    </w:rPr>
                    <w:t>持出院证、</w:t>
                  </w:r>
                  <w:r w:rsidRPr="004D6EEE">
                    <w:rPr>
                      <w:rFonts w:hint="eastAsia"/>
                    </w:rPr>
                    <w:t>缴费凭证</w:t>
                  </w:r>
                  <w:r>
                    <w:rPr>
                      <w:rFonts w:hint="eastAsia"/>
                    </w:rPr>
                    <w:t>、社会保障卡或医保电子凭证，</w:t>
                  </w:r>
                  <w:r w:rsidR="001E3E7C">
                    <w:rPr>
                      <w:rFonts w:hint="eastAsia"/>
                    </w:rPr>
                    <w:t>医保结算窗口</w:t>
                  </w:r>
                  <w:r>
                    <w:rPr>
                      <w:rFonts w:hint="eastAsia"/>
                    </w:rPr>
                    <w:t>办理出院医保结算手续</w:t>
                  </w:r>
                  <w:r>
                    <w:t xml:space="preserve"> </w:t>
                  </w:r>
                </w:p>
                <w:p w:rsidR="00566C56" w:rsidRPr="00FB1AA6" w:rsidRDefault="00566C56" w:rsidP="00566C56"/>
              </w:txbxContent>
            </v:textbox>
          </v:shape>
        </w:pict>
      </w:r>
      <w:r w:rsidRPr="00DD0F8F">
        <w:rPr>
          <w:noProof/>
        </w:rPr>
        <w:pict>
          <v:shape id="_x0000_s2077" type="#_x0000_t109" style="position:absolute;left:0;text-align:left;margin-left:86.7pt;margin-top:15.15pt;width:124.05pt;height:35.25pt;z-index:251687936">
            <v:textbox>
              <w:txbxContent>
                <w:p w:rsidR="00566C56" w:rsidRDefault="00566C56" w:rsidP="001E3E7C">
                  <w:pPr>
                    <w:tabs>
                      <w:tab w:val="left" w:pos="2616"/>
                    </w:tabs>
                    <w:ind w:firstLineChars="200" w:firstLine="420"/>
                    <w:jc w:val="center"/>
                  </w:pPr>
                  <w:r>
                    <w:rPr>
                      <w:rFonts w:hint="eastAsia"/>
                    </w:rPr>
                    <w:t>药房取药</w:t>
                  </w:r>
                  <w:r w:rsidR="001E3E7C">
                    <w:rPr>
                      <w:rFonts w:hint="eastAsia"/>
                    </w:rPr>
                    <w:t>或相关科室治疗</w:t>
                  </w:r>
                </w:p>
                <w:p w:rsidR="00566C56" w:rsidRDefault="00566C56" w:rsidP="00566C56"/>
              </w:txbxContent>
            </v:textbox>
          </v:shape>
        </w:pict>
      </w:r>
    </w:p>
    <w:p w:rsidR="00566C56" w:rsidRPr="005F4B3B" w:rsidRDefault="00DD0F8F" w:rsidP="00566C56">
      <w:pPr>
        <w:rPr>
          <w:b/>
          <w:sz w:val="28"/>
          <w:szCs w:val="28"/>
        </w:rPr>
      </w:pPr>
      <w:r w:rsidRPr="00DD0F8F">
        <w:rPr>
          <w:noProof/>
        </w:rPr>
        <w:pict>
          <v:shape id="_x0000_s2078" type="#_x0000_t67" style="position:absolute;left:0;text-align:left;margin-left:134.1pt;margin-top:19.2pt;width:25.2pt;height:42.75pt;z-index:251688960">
            <v:textbox style="layout-flow:vertical-ideographic"/>
          </v:shape>
        </w:pict>
      </w:r>
    </w:p>
    <w:p w:rsidR="00566C56" w:rsidRPr="005F4B3B" w:rsidRDefault="00DD0F8F" w:rsidP="00566C56">
      <w:pPr>
        <w:rPr>
          <w:b/>
          <w:sz w:val="28"/>
          <w:szCs w:val="28"/>
        </w:rPr>
      </w:pPr>
      <w:r w:rsidRPr="00DD0F8F">
        <w:rPr>
          <w:noProof/>
        </w:rPr>
        <w:pict>
          <v:shape id="_x0000_s2059" type="#_x0000_t109" style="position:absolute;left:0;text-align:left;margin-left:39pt;margin-top:30.75pt;width:441.75pt;height:38.25pt;z-index:251669504">
            <v:textbox>
              <w:txbxContent>
                <w:p w:rsidR="00566C56" w:rsidRDefault="00566C56" w:rsidP="00566C56">
                  <w:pPr>
                    <w:rPr>
                      <w:sz w:val="32"/>
                      <w:szCs w:val="32"/>
                    </w:rPr>
                  </w:pPr>
                  <w:r>
                    <w:rPr>
                      <w:sz w:val="32"/>
                      <w:szCs w:val="32"/>
                    </w:rPr>
                    <w:t xml:space="preserve">                </w:t>
                  </w:r>
                  <w:r>
                    <w:rPr>
                      <w:rFonts w:hint="eastAsia"/>
                      <w:sz w:val="32"/>
                      <w:szCs w:val="32"/>
                    </w:rPr>
                    <w:t>离</w:t>
                  </w:r>
                  <w:r>
                    <w:rPr>
                      <w:sz w:val="32"/>
                      <w:szCs w:val="32"/>
                    </w:rPr>
                    <w:t xml:space="preserve">                       </w:t>
                  </w:r>
                  <w:r>
                    <w:rPr>
                      <w:rFonts w:hint="eastAsia"/>
                      <w:sz w:val="32"/>
                      <w:szCs w:val="32"/>
                    </w:rPr>
                    <w:t>院</w:t>
                  </w:r>
                </w:p>
                <w:p w:rsidR="00566C56" w:rsidRDefault="00566C56" w:rsidP="00566C56"/>
              </w:txbxContent>
            </v:textbox>
          </v:shape>
        </w:pict>
      </w:r>
      <w:r w:rsidRPr="00DD0F8F">
        <w:rPr>
          <w:noProof/>
        </w:rPr>
        <w:pict>
          <v:shape id="_x0000_s2082" type="#_x0000_t67" style="position:absolute;left:0;text-align:left;margin-left:334.35pt;margin-top:0;width:25.2pt;height:32.3pt;z-index:251693056">
            <v:textbox style="layout-flow:vertical-ideographic"/>
          </v:shape>
        </w:pict>
      </w:r>
    </w:p>
    <w:p w:rsidR="00EC2BAE" w:rsidRPr="005F4B3B" w:rsidRDefault="00566C56" w:rsidP="00566C56">
      <w:pPr>
        <w:rPr>
          <w:rFonts w:ascii="仿宋_GB2312" w:eastAsia="仿宋_GB2312"/>
          <w:b/>
          <w:sz w:val="32"/>
          <w:szCs w:val="32"/>
        </w:rPr>
      </w:pPr>
      <w:r w:rsidRPr="005F4B3B">
        <w:rPr>
          <w:b/>
          <w:sz w:val="28"/>
          <w:szCs w:val="28"/>
        </w:rPr>
        <w:t xml:space="preserve">                                                           </w:t>
      </w:r>
    </w:p>
    <w:p w:rsidR="00EC2BAE" w:rsidRPr="005F4B3B" w:rsidRDefault="00EC2BAE">
      <w:pPr>
        <w:rPr>
          <w:rFonts w:ascii="仿宋_GB2312" w:eastAsia="仿宋_GB2312"/>
          <w:b/>
          <w:sz w:val="32"/>
          <w:szCs w:val="32"/>
        </w:rPr>
      </w:pPr>
    </w:p>
    <w:p w:rsidR="00EC2BAE" w:rsidRPr="005F4B3B" w:rsidRDefault="001E3E7C">
      <w:pPr>
        <w:rPr>
          <w:rFonts w:ascii="仿宋_GB2312" w:eastAsia="仿宋_GB2312"/>
          <w:b/>
          <w:sz w:val="36"/>
          <w:szCs w:val="36"/>
        </w:rPr>
      </w:pPr>
      <w:r w:rsidRPr="005F4B3B">
        <w:rPr>
          <w:rFonts w:ascii="仿宋_GB2312" w:eastAsia="仿宋_GB2312" w:hint="eastAsia"/>
          <w:b/>
          <w:sz w:val="36"/>
          <w:szCs w:val="36"/>
        </w:rPr>
        <w:t>参保患者</w:t>
      </w:r>
      <w:r w:rsidR="00BF29BF" w:rsidRPr="005F4B3B">
        <w:rPr>
          <w:rFonts w:ascii="仿宋_GB2312" w:eastAsia="仿宋_GB2312" w:hint="eastAsia"/>
          <w:b/>
          <w:sz w:val="36"/>
          <w:szCs w:val="36"/>
        </w:rPr>
        <w:t>就医</w:t>
      </w:r>
      <w:r w:rsidR="00FB74E5" w:rsidRPr="005F4B3B">
        <w:rPr>
          <w:rFonts w:ascii="仿宋_GB2312" w:eastAsia="仿宋_GB2312" w:hint="eastAsia"/>
          <w:b/>
          <w:sz w:val="36"/>
          <w:szCs w:val="36"/>
        </w:rPr>
        <w:t>报销</w:t>
      </w:r>
      <w:r w:rsidR="00BF29BF" w:rsidRPr="005F4B3B">
        <w:rPr>
          <w:rFonts w:ascii="仿宋_GB2312" w:eastAsia="仿宋_GB2312" w:hint="eastAsia"/>
          <w:b/>
          <w:sz w:val="36"/>
          <w:szCs w:val="36"/>
        </w:rPr>
        <w:t>须知</w:t>
      </w:r>
    </w:p>
    <w:p w:rsidR="00BF29BF" w:rsidRPr="00597D47" w:rsidRDefault="00597D47" w:rsidP="00597D47">
      <w:pPr>
        <w:pStyle w:val="a5"/>
        <w:ind w:firstLineChars="0"/>
        <w:rPr>
          <w:rFonts w:ascii="仿宋_GB2312" w:eastAsia="仿宋_GB2312"/>
          <w:sz w:val="32"/>
          <w:szCs w:val="32"/>
        </w:rPr>
      </w:pPr>
      <w:r>
        <w:rPr>
          <w:rFonts w:ascii="仿宋_GB2312" w:eastAsia="仿宋_GB2312" w:hint="eastAsia"/>
          <w:sz w:val="32"/>
          <w:szCs w:val="32"/>
        </w:rPr>
        <w:t>一、</w:t>
      </w:r>
      <w:r w:rsidR="00BF29BF" w:rsidRPr="005F4B3B">
        <w:rPr>
          <w:rFonts w:ascii="仿宋_GB2312" w:eastAsia="仿宋_GB2312" w:hint="eastAsia"/>
          <w:sz w:val="32"/>
          <w:szCs w:val="32"/>
        </w:rPr>
        <w:t>参保患者就医持本人医保卡或电子医保凭证就医报销相关费用。</w:t>
      </w:r>
      <w:r w:rsidRPr="00597D47">
        <w:rPr>
          <w:rFonts w:ascii="仿宋_GB2312" w:eastAsia="仿宋_GB2312" w:hint="eastAsia"/>
          <w:sz w:val="32"/>
          <w:szCs w:val="32"/>
        </w:rPr>
        <w:t>严禁使用他人医保卡就医报销或将本人医保卡借他人使用。</w:t>
      </w:r>
    </w:p>
    <w:p w:rsidR="006F6307" w:rsidRPr="005F4B3B" w:rsidRDefault="006F6307" w:rsidP="006F6307">
      <w:pPr>
        <w:pStyle w:val="a5"/>
        <w:ind w:left="720" w:firstLineChars="0" w:firstLine="0"/>
        <w:rPr>
          <w:rFonts w:ascii="仿宋_GB2312" w:eastAsia="仿宋_GB2312"/>
          <w:sz w:val="32"/>
          <w:szCs w:val="32"/>
        </w:rPr>
      </w:pPr>
      <w:r>
        <w:rPr>
          <w:rFonts w:ascii="仿宋_GB2312" w:eastAsia="仿宋_GB2312" w:hint="eastAsia"/>
          <w:sz w:val="32"/>
          <w:szCs w:val="32"/>
        </w:rPr>
        <w:t>（温馨提示：</w:t>
      </w:r>
      <w:r w:rsidR="00EC59A5">
        <w:rPr>
          <w:rFonts w:ascii="仿宋_GB2312" w:eastAsia="仿宋_GB2312" w:hint="eastAsia"/>
          <w:sz w:val="32"/>
          <w:szCs w:val="32"/>
        </w:rPr>
        <w:t>请</w:t>
      </w:r>
      <w:r>
        <w:rPr>
          <w:rFonts w:ascii="仿宋_GB2312" w:eastAsia="仿宋_GB2312" w:hint="eastAsia"/>
          <w:sz w:val="32"/>
          <w:szCs w:val="32"/>
        </w:rPr>
        <w:t>及时申请本人电子医保凭证，就医更方便）</w:t>
      </w:r>
    </w:p>
    <w:p w:rsidR="00BF29BF" w:rsidRPr="00597D47" w:rsidRDefault="00597D47" w:rsidP="00597D47">
      <w:pPr>
        <w:rPr>
          <w:rFonts w:ascii="仿宋_GB2312" w:eastAsia="仿宋_GB2312"/>
          <w:sz w:val="32"/>
          <w:szCs w:val="32"/>
        </w:rPr>
      </w:pPr>
      <w:r w:rsidRPr="00597D47">
        <w:rPr>
          <w:rFonts w:ascii="仿宋_GB2312" w:eastAsia="仿宋_GB2312"/>
          <w:sz w:val="32"/>
          <w:szCs w:val="32"/>
          <w:highlight w:val="lightGray"/>
        </w:rPr>
        <w:t>二、</w:t>
      </w:r>
      <w:r w:rsidR="00BF29BF" w:rsidRPr="00597D47">
        <w:rPr>
          <w:rFonts w:ascii="仿宋_GB2312" w:eastAsia="仿宋_GB2312" w:hint="eastAsia"/>
          <w:sz w:val="32"/>
          <w:szCs w:val="32"/>
        </w:rPr>
        <w:t>参保患者门诊费用</w:t>
      </w:r>
      <w:r w:rsidR="005F4B3B" w:rsidRPr="00597D47">
        <w:rPr>
          <w:rFonts w:ascii="仿宋_GB2312" w:eastAsia="仿宋_GB2312" w:hint="eastAsia"/>
          <w:sz w:val="32"/>
          <w:szCs w:val="32"/>
        </w:rPr>
        <w:t>报销：</w:t>
      </w:r>
      <w:r w:rsidR="00707762" w:rsidRPr="00597D47">
        <w:rPr>
          <w:rFonts w:ascii="仿宋_GB2312" w:eastAsia="仿宋_GB2312" w:hint="eastAsia"/>
          <w:sz w:val="32"/>
          <w:szCs w:val="32"/>
        </w:rPr>
        <w:t>在收费窗口缴费时凭本人</w:t>
      </w:r>
      <w:r w:rsidR="005F4B3B" w:rsidRPr="00597D47">
        <w:rPr>
          <w:rFonts w:ascii="仿宋_GB2312" w:eastAsia="仿宋_GB2312" w:hint="eastAsia"/>
          <w:sz w:val="32"/>
          <w:szCs w:val="32"/>
        </w:rPr>
        <w:t>医保卡或电子医保凭证进行同步报销，如遇特殊情况当时未报销</w:t>
      </w:r>
      <w:r w:rsidR="005F4B3B" w:rsidRPr="00597D47">
        <w:rPr>
          <w:rFonts w:ascii="仿宋_GB2312" w:eastAsia="仿宋_GB2312" w:hint="eastAsia"/>
          <w:sz w:val="32"/>
          <w:szCs w:val="32"/>
        </w:rPr>
        <w:lastRenderedPageBreak/>
        <w:t>的，</w:t>
      </w:r>
      <w:r w:rsidR="00707762" w:rsidRPr="00597D47">
        <w:rPr>
          <w:rFonts w:ascii="仿宋_GB2312" w:eastAsia="仿宋_GB2312" w:hint="eastAsia"/>
          <w:sz w:val="32"/>
          <w:szCs w:val="32"/>
        </w:rPr>
        <w:t>原则上</w:t>
      </w:r>
      <w:r w:rsidR="00BF29BF" w:rsidRPr="00597D47">
        <w:rPr>
          <w:rFonts w:ascii="仿宋_GB2312" w:eastAsia="仿宋_GB2312" w:hint="eastAsia"/>
          <w:sz w:val="32"/>
          <w:szCs w:val="32"/>
        </w:rPr>
        <w:t>三天</w:t>
      </w:r>
      <w:r w:rsidR="00707762" w:rsidRPr="00597D47">
        <w:rPr>
          <w:rFonts w:ascii="仿宋_GB2312" w:eastAsia="仿宋_GB2312" w:hint="eastAsia"/>
          <w:sz w:val="32"/>
          <w:szCs w:val="32"/>
        </w:rPr>
        <w:t>之内进行补</w:t>
      </w:r>
      <w:r w:rsidR="00BF29BF" w:rsidRPr="00597D47">
        <w:rPr>
          <w:rFonts w:ascii="仿宋_GB2312" w:eastAsia="仿宋_GB2312" w:hint="eastAsia"/>
          <w:sz w:val="32"/>
          <w:szCs w:val="32"/>
        </w:rPr>
        <w:t>报销。</w:t>
      </w:r>
    </w:p>
    <w:p w:rsidR="00BF29BF" w:rsidRPr="00597D47" w:rsidRDefault="00597D47" w:rsidP="00597D47">
      <w:pPr>
        <w:rPr>
          <w:rFonts w:ascii="仿宋_GB2312" w:eastAsia="仿宋_GB2312"/>
          <w:sz w:val="32"/>
          <w:szCs w:val="32"/>
        </w:rPr>
      </w:pPr>
      <w:r w:rsidRPr="00597D47">
        <w:rPr>
          <w:rFonts w:ascii="仿宋_GB2312" w:eastAsia="仿宋_GB2312"/>
          <w:sz w:val="32"/>
          <w:szCs w:val="32"/>
          <w:highlight w:val="lightGray"/>
        </w:rPr>
        <w:t>三、</w:t>
      </w:r>
      <w:r w:rsidR="00BF29BF" w:rsidRPr="00597D47">
        <w:rPr>
          <w:rFonts w:ascii="仿宋_GB2312" w:eastAsia="仿宋_GB2312" w:hint="eastAsia"/>
          <w:sz w:val="32"/>
          <w:szCs w:val="32"/>
        </w:rPr>
        <w:t>参保患者</w:t>
      </w:r>
      <w:r w:rsidR="005F4B3B" w:rsidRPr="00597D47">
        <w:rPr>
          <w:rFonts w:ascii="仿宋_GB2312" w:eastAsia="仿宋_GB2312" w:hint="eastAsia"/>
          <w:sz w:val="32"/>
          <w:szCs w:val="32"/>
        </w:rPr>
        <w:t>住院即时办理医保登记，</w:t>
      </w:r>
      <w:r w:rsidR="00BF29BF" w:rsidRPr="00597D47">
        <w:rPr>
          <w:rFonts w:ascii="仿宋_GB2312" w:eastAsia="仿宋_GB2312" w:hint="eastAsia"/>
          <w:sz w:val="32"/>
          <w:szCs w:val="32"/>
        </w:rPr>
        <w:t>在</w:t>
      </w:r>
      <w:r w:rsidR="009A0811" w:rsidRPr="00597D47">
        <w:rPr>
          <w:rFonts w:ascii="仿宋_GB2312" w:eastAsia="仿宋_GB2312" w:hint="eastAsia"/>
          <w:sz w:val="32"/>
          <w:szCs w:val="32"/>
        </w:rPr>
        <w:t>收费窗口</w:t>
      </w:r>
      <w:r w:rsidR="00707762" w:rsidRPr="00597D47">
        <w:rPr>
          <w:rFonts w:ascii="仿宋_GB2312" w:eastAsia="仿宋_GB2312" w:hint="eastAsia"/>
          <w:sz w:val="32"/>
          <w:szCs w:val="32"/>
        </w:rPr>
        <w:t>办理入院时凭</w:t>
      </w:r>
      <w:r w:rsidR="005F4B3B" w:rsidRPr="00597D47">
        <w:rPr>
          <w:rFonts w:ascii="仿宋_GB2312" w:eastAsia="仿宋_GB2312" w:hint="eastAsia"/>
          <w:sz w:val="32"/>
          <w:szCs w:val="32"/>
        </w:rPr>
        <w:t>患者</w:t>
      </w:r>
      <w:r w:rsidR="00707762" w:rsidRPr="00597D47">
        <w:rPr>
          <w:rFonts w:ascii="仿宋_GB2312" w:eastAsia="仿宋_GB2312" w:hint="eastAsia"/>
          <w:sz w:val="32"/>
          <w:szCs w:val="32"/>
        </w:rPr>
        <w:t>医保卡</w:t>
      </w:r>
      <w:r w:rsidR="002B5007" w:rsidRPr="00597D47">
        <w:rPr>
          <w:rFonts w:ascii="仿宋_GB2312" w:eastAsia="仿宋_GB2312" w:hint="eastAsia"/>
          <w:sz w:val="32"/>
          <w:szCs w:val="32"/>
        </w:rPr>
        <w:t>或电子医</w:t>
      </w:r>
      <w:r w:rsidR="00707762" w:rsidRPr="00597D47">
        <w:rPr>
          <w:rFonts w:ascii="仿宋_GB2312" w:eastAsia="仿宋_GB2312" w:hint="eastAsia"/>
          <w:sz w:val="32"/>
          <w:szCs w:val="32"/>
        </w:rPr>
        <w:t>保凭证</w:t>
      </w:r>
      <w:r w:rsidR="009A0811" w:rsidRPr="00597D47">
        <w:rPr>
          <w:rFonts w:ascii="仿宋_GB2312" w:eastAsia="仿宋_GB2312" w:hint="eastAsia"/>
          <w:sz w:val="32"/>
          <w:szCs w:val="32"/>
        </w:rPr>
        <w:t>同步</w:t>
      </w:r>
      <w:r w:rsidR="00707762" w:rsidRPr="00597D47">
        <w:rPr>
          <w:rFonts w:ascii="仿宋_GB2312" w:eastAsia="仿宋_GB2312" w:hint="eastAsia"/>
          <w:sz w:val="32"/>
          <w:szCs w:val="32"/>
        </w:rPr>
        <w:t>进行医保登记，如</w:t>
      </w:r>
      <w:r w:rsidR="009A0811" w:rsidRPr="00597D47">
        <w:rPr>
          <w:rFonts w:ascii="仿宋_GB2312" w:eastAsia="仿宋_GB2312" w:hint="eastAsia"/>
          <w:sz w:val="32"/>
          <w:szCs w:val="32"/>
        </w:rPr>
        <w:t>遇特殊情况当时未登记</w:t>
      </w:r>
      <w:r w:rsidR="00707762" w:rsidRPr="00597D47">
        <w:rPr>
          <w:rFonts w:ascii="仿宋_GB2312" w:eastAsia="仿宋_GB2312" w:hint="eastAsia"/>
          <w:sz w:val="32"/>
          <w:szCs w:val="32"/>
        </w:rPr>
        <w:t>的，原则上</w:t>
      </w:r>
      <w:r w:rsidR="009A0811" w:rsidRPr="00597D47">
        <w:rPr>
          <w:rFonts w:ascii="仿宋_GB2312" w:eastAsia="仿宋_GB2312" w:hint="eastAsia"/>
          <w:sz w:val="32"/>
          <w:szCs w:val="32"/>
        </w:rPr>
        <w:t>2</w:t>
      </w:r>
      <w:r w:rsidR="00707762" w:rsidRPr="00597D47">
        <w:rPr>
          <w:rFonts w:ascii="仿宋_GB2312" w:eastAsia="仿宋_GB2312" w:hint="eastAsia"/>
          <w:sz w:val="32"/>
          <w:szCs w:val="32"/>
        </w:rPr>
        <w:t>天之内进行补</w:t>
      </w:r>
      <w:r w:rsidR="009A0811" w:rsidRPr="00597D47">
        <w:rPr>
          <w:rFonts w:ascii="仿宋_GB2312" w:eastAsia="仿宋_GB2312" w:hint="eastAsia"/>
          <w:sz w:val="32"/>
          <w:szCs w:val="32"/>
        </w:rPr>
        <w:t>登记</w:t>
      </w:r>
      <w:r w:rsidR="00707762" w:rsidRPr="00597D47">
        <w:rPr>
          <w:rFonts w:ascii="仿宋_GB2312" w:eastAsia="仿宋_GB2312" w:hint="eastAsia"/>
          <w:sz w:val="32"/>
          <w:szCs w:val="32"/>
        </w:rPr>
        <w:t>。</w:t>
      </w:r>
    </w:p>
    <w:p w:rsidR="00BF29BF" w:rsidRPr="00597D47" w:rsidRDefault="00597D47" w:rsidP="00597D47">
      <w:pPr>
        <w:rPr>
          <w:rFonts w:ascii="仿宋_GB2312" w:eastAsia="仿宋_GB2312"/>
          <w:sz w:val="32"/>
          <w:szCs w:val="32"/>
        </w:rPr>
      </w:pPr>
      <w:r w:rsidRPr="00597D47">
        <w:rPr>
          <w:rFonts w:ascii="仿宋_GB2312" w:eastAsia="仿宋_GB2312"/>
          <w:sz w:val="32"/>
          <w:szCs w:val="32"/>
          <w:highlight w:val="lightGray"/>
        </w:rPr>
        <w:t>四、</w:t>
      </w:r>
      <w:r w:rsidR="00BF29BF" w:rsidRPr="00597D47">
        <w:rPr>
          <w:rFonts w:ascii="仿宋_GB2312" w:eastAsia="仿宋_GB2312" w:hint="eastAsia"/>
          <w:sz w:val="32"/>
          <w:szCs w:val="32"/>
        </w:rPr>
        <w:t>医院为住院患者提供医保费用担保制度，</w:t>
      </w:r>
      <w:r w:rsidR="005F4B3B" w:rsidRPr="00597D47">
        <w:rPr>
          <w:rFonts w:ascii="仿宋_GB2312" w:eastAsia="仿宋_GB2312" w:hint="eastAsia"/>
          <w:sz w:val="32"/>
          <w:szCs w:val="32"/>
        </w:rPr>
        <w:t>依据</w:t>
      </w:r>
      <w:r w:rsidR="00BF29BF" w:rsidRPr="00597D47">
        <w:rPr>
          <w:rFonts w:ascii="仿宋_GB2312" w:eastAsia="仿宋_GB2312" w:hint="eastAsia"/>
          <w:sz w:val="32"/>
          <w:szCs w:val="32"/>
        </w:rPr>
        <w:t>患者</w:t>
      </w:r>
      <w:r w:rsidR="005F4B3B" w:rsidRPr="00597D47">
        <w:rPr>
          <w:rFonts w:ascii="仿宋_GB2312" w:eastAsia="仿宋_GB2312" w:hint="eastAsia"/>
          <w:sz w:val="32"/>
          <w:szCs w:val="32"/>
        </w:rPr>
        <w:t>住院</w:t>
      </w:r>
      <w:r w:rsidR="009A0811" w:rsidRPr="00597D47">
        <w:rPr>
          <w:rFonts w:ascii="仿宋_GB2312" w:eastAsia="仿宋_GB2312" w:hint="eastAsia"/>
          <w:sz w:val="32"/>
          <w:szCs w:val="32"/>
        </w:rPr>
        <w:t>预</w:t>
      </w:r>
      <w:r w:rsidR="002B5007" w:rsidRPr="00597D47">
        <w:rPr>
          <w:rFonts w:ascii="仿宋_GB2312" w:eastAsia="仿宋_GB2312" w:hint="eastAsia"/>
          <w:sz w:val="32"/>
          <w:szCs w:val="32"/>
        </w:rPr>
        <w:t>交</w:t>
      </w:r>
      <w:r w:rsidR="009A0811" w:rsidRPr="00597D47">
        <w:rPr>
          <w:rFonts w:ascii="仿宋_GB2312" w:eastAsia="仿宋_GB2312" w:hint="eastAsia"/>
          <w:sz w:val="32"/>
          <w:szCs w:val="32"/>
        </w:rPr>
        <w:t>金额</w:t>
      </w:r>
      <w:r w:rsidR="00F20B06" w:rsidRPr="00597D47">
        <w:rPr>
          <w:rFonts w:ascii="仿宋_GB2312" w:eastAsia="仿宋_GB2312" w:hint="eastAsia"/>
          <w:sz w:val="32"/>
          <w:szCs w:val="32"/>
        </w:rPr>
        <w:t>及保险类型按</w:t>
      </w:r>
      <w:r w:rsidR="009A0811" w:rsidRPr="00597D47">
        <w:rPr>
          <w:rFonts w:ascii="仿宋_GB2312" w:eastAsia="仿宋_GB2312" w:hint="eastAsia"/>
          <w:sz w:val="32"/>
          <w:szCs w:val="32"/>
        </w:rPr>
        <w:t>比例进行担保，出院结算</w:t>
      </w:r>
      <w:r w:rsidR="002B5007" w:rsidRPr="00597D47">
        <w:rPr>
          <w:rFonts w:ascii="仿宋_GB2312" w:eastAsia="仿宋_GB2312" w:hint="eastAsia"/>
          <w:sz w:val="32"/>
          <w:szCs w:val="32"/>
        </w:rPr>
        <w:t>报销</w:t>
      </w:r>
      <w:r w:rsidR="00F20B06" w:rsidRPr="00597D47">
        <w:rPr>
          <w:rFonts w:ascii="仿宋_GB2312" w:eastAsia="仿宋_GB2312" w:hint="eastAsia"/>
          <w:sz w:val="32"/>
          <w:szCs w:val="32"/>
        </w:rPr>
        <w:t>时</w:t>
      </w:r>
      <w:r w:rsidR="009A0811" w:rsidRPr="00597D47">
        <w:rPr>
          <w:rFonts w:ascii="仿宋_GB2312" w:eastAsia="仿宋_GB2312" w:hint="eastAsia"/>
          <w:sz w:val="32"/>
          <w:szCs w:val="32"/>
        </w:rPr>
        <w:t>多退少补。</w:t>
      </w:r>
    </w:p>
    <w:p w:rsidR="001E20B4" w:rsidRPr="001E20B4" w:rsidRDefault="001E20B4" w:rsidP="001E20B4">
      <w:pPr>
        <w:pStyle w:val="a5"/>
        <w:ind w:firstLineChars="0" w:firstLine="0"/>
        <w:rPr>
          <w:rFonts w:ascii="仿宋_GB2312" w:eastAsia="仿宋_GB2312"/>
          <w:sz w:val="32"/>
          <w:szCs w:val="32"/>
        </w:rPr>
      </w:pPr>
      <w:r>
        <w:rPr>
          <w:rFonts w:ascii="仿宋_GB2312" w:eastAsia="仿宋_GB2312" w:hint="eastAsia"/>
          <w:sz w:val="32"/>
          <w:szCs w:val="32"/>
        </w:rPr>
        <w:t>五、</w:t>
      </w:r>
      <w:r w:rsidR="002B5007" w:rsidRPr="001E20B4">
        <w:rPr>
          <w:rFonts w:ascii="仿宋_GB2312" w:eastAsia="仿宋_GB2312" w:hint="eastAsia"/>
          <w:sz w:val="32"/>
          <w:szCs w:val="32"/>
        </w:rPr>
        <w:t>参保患者出</w:t>
      </w:r>
      <w:r w:rsidR="000024AB" w:rsidRPr="001E20B4">
        <w:rPr>
          <w:rFonts w:ascii="仿宋_GB2312" w:eastAsia="仿宋_GB2312" w:hint="eastAsia"/>
          <w:sz w:val="32"/>
          <w:szCs w:val="32"/>
        </w:rPr>
        <w:t>院应及时在医院医保结算窗口办理医保费用结算报销事宜。如果因本人未及时办理结算手续，</w:t>
      </w:r>
      <w:r w:rsidRPr="001E20B4">
        <w:rPr>
          <w:rFonts w:ascii="仿宋_GB2312" w:eastAsia="仿宋_GB2312" w:hint="eastAsia"/>
          <w:sz w:val="32"/>
          <w:szCs w:val="32"/>
        </w:rPr>
        <w:t>后又在其它医院住院或因参保人不享受医保待遇等原因导致患者本次费用无法联网结算的后果由参保人自行承担。</w:t>
      </w:r>
    </w:p>
    <w:p w:rsidR="009C4F72" w:rsidRPr="001E20B4" w:rsidRDefault="00FB74E5" w:rsidP="001E20B4">
      <w:pPr>
        <w:pStyle w:val="a5"/>
        <w:numPr>
          <w:ilvl w:val="0"/>
          <w:numId w:val="11"/>
        </w:numPr>
        <w:ind w:firstLineChars="0"/>
        <w:rPr>
          <w:rFonts w:ascii="仿宋_GB2312" w:eastAsia="仿宋_GB2312"/>
          <w:sz w:val="32"/>
          <w:szCs w:val="32"/>
        </w:rPr>
      </w:pPr>
      <w:r w:rsidRPr="001E20B4">
        <w:rPr>
          <w:rFonts w:ascii="仿宋_GB2312" w:eastAsia="仿宋_GB2312" w:hint="eastAsia"/>
          <w:sz w:val="32"/>
          <w:szCs w:val="32"/>
        </w:rPr>
        <w:t>门诊费用报销在医院收费室窗口，交费同步报销，电话8858969。住院费用报销在医保结算窗口，出院马上办理结算报销事宜，电话8861115。</w:t>
      </w:r>
    </w:p>
    <w:p w:rsidR="00EC2BAE" w:rsidRPr="00FB74E5" w:rsidRDefault="00FB74E5" w:rsidP="001E20B4">
      <w:pPr>
        <w:pStyle w:val="a5"/>
        <w:numPr>
          <w:ilvl w:val="0"/>
          <w:numId w:val="11"/>
        </w:numPr>
        <w:ind w:firstLineChars="0"/>
        <w:rPr>
          <w:rFonts w:ascii="仿宋_GB2312" w:eastAsia="仿宋_GB2312"/>
          <w:b/>
          <w:sz w:val="32"/>
          <w:szCs w:val="32"/>
        </w:rPr>
      </w:pPr>
      <w:r w:rsidRPr="00FB74E5">
        <w:rPr>
          <w:rFonts w:ascii="仿宋_GB2312" w:eastAsia="仿宋_GB2312" w:hint="eastAsia"/>
          <w:sz w:val="32"/>
          <w:szCs w:val="32"/>
        </w:rPr>
        <w:t>参保患者在医院就医报销</w:t>
      </w:r>
      <w:r>
        <w:rPr>
          <w:rFonts w:ascii="仿宋_GB2312" w:eastAsia="仿宋_GB2312" w:hint="eastAsia"/>
          <w:sz w:val="32"/>
          <w:szCs w:val="32"/>
        </w:rPr>
        <w:t>、物价收费方面有疑问，请咨询医院医保办，电话</w:t>
      </w:r>
      <w:r w:rsidRPr="00FB74E5">
        <w:rPr>
          <w:rFonts w:ascii="仿宋_GB2312" w:eastAsia="仿宋_GB2312" w:hint="eastAsia"/>
          <w:sz w:val="32"/>
          <w:szCs w:val="32"/>
        </w:rPr>
        <w:t>8863277</w:t>
      </w:r>
      <w:r>
        <w:rPr>
          <w:rFonts w:ascii="仿宋_GB2312" w:eastAsia="仿宋_GB2312" w:hint="eastAsia"/>
          <w:sz w:val="32"/>
          <w:szCs w:val="32"/>
        </w:rPr>
        <w:t>。</w:t>
      </w:r>
    </w:p>
    <w:p w:rsidR="00EC2BAE" w:rsidRPr="000024AB" w:rsidRDefault="00EC2BAE">
      <w:pPr>
        <w:rPr>
          <w:rFonts w:ascii="仿宋_GB2312" w:eastAsia="仿宋_GB2312"/>
          <w:b/>
          <w:sz w:val="32"/>
          <w:szCs w:val="32"/>
        </w:rPr>
      </w:pPr>
    </w:p>
    <w:p w:rsidR="00421D9F" w:rsidRDefault="00421D9F" w:rsidP="00357B62">
      <w:pPr>
        <w:jc w:val="center"/>
        <w:rPr>
          <w:sz w:val="32"/>
          <w:szCs w:val="32"/>
        </w:rPr>
      </w:pPr>
    </w:p>
    <w:sectPr w:rsidR="00421D9F" w:rsidSect="00D41B8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ACA" w:rsidRDefault="003F1ACA" w:rsidP="00A33CBF">
      <w:r>
        <w:separator/>
      </w:r>
    </w:p>
  </w:endnote>
  <w:endnote w:type="continuationSeparator" w:id="1">
    <w:p w:rsidR="003F1ACA" w:rsidRDefault="003F1ACA" w:rsidP="00A33C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1" w:usb1="080E0000" w:usb2="00000010" w:usb3="00000000" w:csb0="00040000"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ACA" w:rsidRDefault="003F1ACA" w:rsidP="00A33CBF">
      <w:r>
        <w:separator/>
      </w:r>
    </w:p>
  </w:footnote>
  <w:footnote w:type="continuationSeparator" w:id="1">
    <w:p w:rsidR="003F1ACA" w:rsidRDefault="003F1ACA" w:rsidP="00A33C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797A"/>
    <w:multiLevelType w:val="singleLevel"/>
    <w:tmpl w:val="13F1797A"/>
    <w:lvl w:ilvl="0">
      <w:start w:val="1"/>
      <w:numFmt w:val="chineseCounting"/>
      <w:suff w:val="nothing"/>
      <w:lvlText w:val="（%1）"/>
      <w:lvlJc w:val="left"/>
      <w:rPr>
        <w:rFonts w:hint="eastAsia"/>
      </w:rPr>
    </w:lvl>
  </w:abstractNum>
  <w:abstractNum w:abstractNumId="1">
    <w:nsid w:val="2CEB6F1A"/>
    <w:multiLevelType w:val="hybridMultilevel"/>
    <w:tmpl w:val="97181EA4"/>
    <w:lvl w:ilvl="0" w:tplc="E3688740">
      <w:start w:val="1"/>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5D85A34"/>
    <w:multiLevelType w:val="hybridMultilevel"/>
    <w:tmpl w:val="E0FA5348"/>
    <w:lvl w:ilvl="0" w:tplc="31FE47D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EA58E35"/>
    <w:multiLevelType w:val="singleLevel"/>
    <w:tmpl w:val="3EA58E35"/>
    <w:lvl w:ilvl="0">
      <w:start w:val="1"/>
      <w:numFmt w:val="bullet"/>
      <w:lvlText w:val=""/>
      <w:lvlJc w:val="left"/>
      <w:pPr>
        <w:ind w:left="420" w:hanging="420"/>
      </w:pPr>
      <w:rPr>
        <w:rFonts w:ascii="Wingdings" w:hAnsi="Wingdings" w:hint="default"/>
      </w:rPr>
    </w:lvl>
  </w:abstractNum>
  <w:abstractNum w:abstractNumId="4">
    <w:nsid w:val="41D3EA0F"/>
    <w:multiLevelType w:val="singleLevel"/>
    <w:tmpl w:val="41D3EA0F"/>
    <w:lvl w:ilvl="0">
      <w:start w:val="1"/>
      <w:numFmt w:val="bullet"/>
      <w:lvlText w:val=""/>
      <w:lvlJc w:val="left"/>
      <w:pPr>
        <w:ind w:left="420" w:hanging="420"/>
      </w:pPr>
      <w:rPr>
        <w:rFonts w:ascii="Wingdings" w:hAnsi="Wingdings" w:hint="default"/>
      </w:rPr>
    </w:lvl>
  </w:abstractNum>
  <w:abstractNum w:abstractNumId="5">
    <w:nsid w:val="593A4856"/>
    <w:multiLevelType w:val="hybridMultilevel"/>
    <w:tmpl w:val="0228275C"/>
    <w:lvl w:ilvl="0" w:tplc="97CCD2A0">
      <w:start w:val="1"/>
      <w:numFmt w:val="decimal"/>
      <w:lvlText w:val="%1、"/>
      <w:lvlJc w:val="left"/>
      <w:pPr>
        <w:ind w:left="39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BD4B46"/>
    <w:multiLevelType w:val="hybridMultilevel"/>
    <w:tmpl w:val="6AAE1A86"/>
    <w:lvl w:ilvl="0" w:tplc="ECA2A0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37969E0"/>
    <w:multiLevelType w:val="hybridMultilevel"/>
    <w:tmpl w:val="DF204946"/>
    <w:lvl w:ilvl="0" w:tplc="DA5A2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BE73DF1"/>
    <w:multiLevelType w:val="hybridMultilevel"/>
    <w:tmpl w:val="AA5ADEFC"/>
    <w:lvl w:ilvl="0" w:tplc="F2402C70">
      <w:start w:val="6"/>
      <w:numFmt w:val="japaneseCounting"/>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AF4280F"/>
    <w:multiLevelType w:val="hybridMultilevel"/>
    <w:tmpl w:val="E5C6A218"/>
    <w:lvl w:ilvl="0" w:tplc="C9D43EF6">
      <w:start w:val="3"/>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F0D6E43"/>
    <w:multiLevelType w:val="hybridMultilevel"/>
    <w:tmpl w:val="081EE602"/>
    <w:lvl w:ilvl="0" w:tplc="A1942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5"/>
  </w:num>
  <w:num w:numId="3">
    <w:abstractNumId w:val="2"/>
  </w:num>
  <w:num w:numId="4">
    <w:abstractNumId w:val="6"/>
  </w:num>
  <w:num w:numId="5">
    <w:abstractNumId w:val="7"/>
  </w:num>
  <w:num w:numId="6">
    <w:abstractNumId w:val="0"/>
  </w:num>
  <w:num w:numId="7">
    <w:abstractNumId w:val="4"/>
  </w:num>
  <w:num w:numId="8">
    <w:abstractNumId w:val="3"/>
  </w:num>
  <w:num w:numId="9">
    <w:abstractNumId w:val="9"/>
  </w:num>
  <w:num w:numId="10">
    <w:abstractNumId w:val="1"/>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3CBF"/>
    <w:rsid w:val="000024AB"/>
    <w:rsid w:val="000055EC"/>
    <w:rsid w:val="0001180E"/>
    <w:rsid w:val="000177E9"/>
    <w:rsid w:val="00030079"/>
    <w:rsid w:val="00060185"/>
    <w:rsid w:val="000622B9"/>
    <w:rsid w:val="000815CF"/>
    <w:rsid w:val="000A5711"/>
    <w:rsid w:val="000B1FBD"/>
    <w:rsid w:val="000C7DFE"/>
    <w:rsid w:val="000D3E59"/>
    <w:rsid w:val="000D5532"/>
    <w:rsid w:val="000E29B0"/>
    <w:rsid w:val="000E6605"/>
    <w:rsid w:val="000F1203"/>
    <w:rsid w:val="000F1BE0"/>
    <w:rsid w:val="000F3C02"/>
    <w:rsid w:val="001108C9"/>
    <w:rsid w:val="00125E41"/>
    <w:rsid w:val="0012664B"/>
    <w:rsid w:val="00135072"/>
    <w:rsid w:val="001437B8"/>
    <w:rsid w:val="00143DFB"/>
    <w:rsid w:val="00151722"/>
    <w:rsid w:val="00152C4B"/>
    <w:rsid w:val="00155D9A"/>
    <w:rsid w:val="0016701E"/>
    <w:rsid w:val="00167FFC"/>
    <w:rsid w:val="001753A4"/>
    <w:rsid w:val="0018486F"/>
    <w:rsid w:val="00194A1E"/>
    <w:rsid w:val="001C214C"/>
    <w:rsid w:val="001D2F8F"/>
    <w:rsid w:val="001D70BE"/>
    <w:rsid w:val="001E0E6A"/>
    <w:rsid w:val="001E20B4"/>
    <w:rsid w:val="001E3E7C"/>
    <w:rsid w:val="001F2780"/>
    <w:rsid w:val="001F59FB"/>
    <w:rsid w:val="0020783C"/>
    <w:rsid w:val="00224061"/>
    <w:rsid w:val="002302AE"/>
    <w:rsid w:val="00250E79"/>
    <w:rsid w:val="002654AE"/>
    <w:rsid w:val="00267B99"/>
    <w:rsid w:val="002818ED"/>
    <w:rsid w:val="002A33E4"/>
    <w:rsid w:val="002A5480"/>
    <w:rsid w:val="002A69F9"/>
    <w:rsid w:val="002A7041"/>
    <w:rsid w:val="002B5007"/>
    <w:rsid w:val="002B75A6"/>
    <w:rsid w:val="002C6BF8"/>
    <w:rsid w:val="002C7697"/>
    <w:rsid w:val="002E718A"/>
    <w:rsid w:val="002F107F"/>
    <w:rsid w:val="00305256"/>
    <w:rsid w:val="00306530"/>
    <w:rsid w:val="00314594"/>
    <w:rsid w:val="003209A1"/>
    <w:rsid w:val="0032145D"/>
    <w:rsid w:val="00327E4E"/>
    <w:rsid w:val="003363D1"/>
    <w:rsid w:val="00337352"/>
    <w:rsid w:val="00343F99"/>
    <w:rsid w:val="003457B9"/>
    <w:rsid w:val="00346238"/>
    <w:rsid w:val="00357B62"/>
    <w:rsid w:val="00361280"/>
    <w:rsid w:val="0036546E"/>
    <w:rsid w:val="0036739B"/>
    <w:rsid w:val="00370A5E"/>
    <w:rsid w:val="0037268D"/>
    <w:rsid w:val="00372F5D"/>
    <w:rsid w:val="00383752"/>
    <w:rsid w:val="003A09F9"/>
    <w:rsid w:val="003B5629"/>
    <w:rsid w:val="003C5831"/>
    <w:rsid w:val="003C6CCF"/>
    <w:rsid w:val="003D1CFC"/>
    <w:rsid w:val="003E0703"/>
    <w:rsid w:val="003E138C"/>
    <w:rsid w:val="003E78BF"/>
    <w:rsid w:val="003F1ACA"/>
    <w:rsid w:val="003F29C9"/>
    <w:rsid w:val="00401D9A"/>
    <w:rsid w:val="0040481C"/>
    <w:rsid w:val="00412534"/>
    <w:rsid w:val="00417057"/>
    <w:rsid w:val="00420298"/>
    <w:rsid w:val="00421D9F"/>
    <w:rsid w:val="004311FC"/>
    <w:rsid w:val="00435917"/>
    <w:rsid w:val="00445212"/>
    <w:rsid w:val="00450600"/>
    <w:rsid w:val="00473D18"/>
    <w:rsid w:val="004B3BD2"/>
    <w:rsid w:val="004E1607"/>
    <w:rsid w:val="004F26A9"/>
    <w:rsid w:val="004F606E"/>
    <w:rsid w:val="004F70FF"/>
    <w:rsid w:val="005252F1"/>
    <w:rsid w:val="005312A9"/>
    <w:rsid w:val="00533E62"/>
    <w:rsid w:val="00557002"/>
    <w:rsid w:val="00566C56"/>
    <w:rsid w:val="00585054"/>
    <w:rsid w:val="00597D47"/>
    <w:rsid w:val="005A1D1F"/>
    <w:rsid w:val="005A1DD6"/>
    <w:rsid w:val="005A5556"/>
    <w:rsid w:val="005A73AB"/>
    <w:rsid w:val="005B7AC8"/>
    <w:rsid w:val="005C11DB"/>
    <w:rsid w:val="005D074A"/>
    <w:rsid w:val="005D3A87"/>
    <w:rsid w:val="005E2FEE"/>
    <w:rsid w:val="005F4B3B"/>
    <w:rsid w:val="005F7782"/>
    <w:rsid w:val="006136EC"/>
    <w:rsid w:val="006177B0"/>
    <w:rsid w:val="006276DD"/>
    <w:rsid w:val="006441B0"/>
    <w:rsid w:val="00681B1C"/>
    <w:rsid w:val="00685A41"/>
    <w:rsid w:val="00687AE8"/>
    <w:rsid w:val="0069249C"/>
    <w:rsid w:val="0069564D"/>
    <w:rsid w:val="006A14CB"/>
    <w:rsid w:val="006A4913"/>
    <w:rsid w:val="006B18E2"/>
    <w:rsid w:val="006B46BF"/>
    <w:rsid w:val="006C2AC5"/>
    <w:rsid w:val="006C33EE"/>
    <w:rsid w:val="006D5E21"/>
    <w:rsid w:val="006F3366"/>
    <w:rsid w:val="006F6307"/>
    <w:rsid w:val="007038B7"/>
    <w:rsid w:val="00707762"/>
    <w:rsid w:val="00713FD9"/>
    <w:rsid w:val="00715844"/>
    <w:rsid w:val="00721B70"/>
    <w:rsid w:val="00723F15"/>
    <w:rsid w:val="007277A5"/>
    <w:rsid w:val="00737F3E"/>
    <w:rsid w:val="00757831"/>
    <w:rsid w:val="007625D7"/>
    <w:rsid w:val="00772111"/>
    <w:rsid w:val="007852E6"/>
    <w:rsid w:val="007921EB"/>
    <w:rsid w:val="007A77F4"/>
    <w:rsid w:val="007B3DB4"/>
    <w:rsid w:val="007B6171"/>
    <w:rsid w:val="007B7F54"/>
    <w:rsid w:val="007C18B7"/>
    <w:rsid w:val="007C2316"/>
    <w:rsid w:val="008038BF"/>
    <w:rsid w:val="00820588"/>
    <w:rsid w:val="008217E7"/>
    <w:rsid w:val="00837220"/>
    <w:rsid w:val="008556B4"/>
    <w:rsid w:val="00885131"/>
    <w:rsid w:val="00887488"/>
    <w:rsid w:val="00887663"/>
    <w:rsid w:val="00887E6D"/>
    <w:rsid w:val="00891CCD"/>
    <w:rsid w:val="008A05B9"/>
    <w:rsid w:val="008A725A"/>
    <w:rsid w:val="008B6450"/>
    <w:rsid w:val="008C06D4"/>
    <w:rsid w:val="008C6CF8"/>
    <w:rsid w:val="008D7990"/>
    <w:rsid w:val="008E0CC5"/>
    <w:rsid w:val="008E0DF8"/>
    <w:rsid w:val="009015FE"/>
    <w:rsid w:val="0091410C"/>
    <w:rsid w:val="0091686D"/>
    <w:rsid w:val="00920380"/>
    <w:rsid w:val="0092186C"/>
    <w:rsid w:val="00942A85"/>
    <w:rsid w:val="00944B3A"/>
    <w:rsid w:val="00952BC5"/>
    <w:rsid w:val="009551FD"/>
    <w:rsid w:val="00973B56"/>
    <w:rsid w:val="00977A95"/>
    <w:rsid w:val="00984C16"/>
    <w:rsid w:val="00985E9E"/>
    <w:rsid w:val="00990661"/>
    <w:rsid w:val="009924ED"/>
    <w:rsid w:val="009A0811"/>
    <w:rsid w:val="009A4F21"/>
    <w:rsid w:val="009A5755"/>
    <w:rsid w:val="009B39AC"/>
    <w:rsid w:val="009B4C09"/>
    <w:rsid w:val="009C4F72"/>
    <w:rsid w:val="009D3671"/>
    <w:rsid w:val="009E5BE5"/>
    <w:rsid w:val="00A00A21"/>
    <w:rsid w:val="00A10119"/>
    <w:rsid w:val="00A10E8B"/>
    <w:rsid w:val="00A12103"/>
    <w:rsid w:val="00A153A5"/>
    <w:rsid w:val="00A2203A"/>
    <w:rsid w:val="00A26DD7"/>
    <w:rsid w:val="00A33CBF"/>
    <w:rsid w:val="00A35C3A"/>
    <w:rsid w:val="00A36F6C"/>
    <w:rsid w:val="00A531BB"/>
    <w:rsid w:val="00A60C0D"/>
    <w:rsid w:val="00A67C01"/>
    <w:rsid w:val="00A7477B"/>
    <w:rsid w:val="00A93937"/>
    <w:rsid w:val="00A94E5D"/>
    <w:rsid w:val="00AA361F"/>
    <w:rsid w:val="00AA4DDF"/>
    <w:rsid w:val="00AA5001"/>
    <w:rsid w:val="00AA6971"/>
    <w:rsid w:val="00AA71B5"/>
    <w:rsid w:val="00AB74FD"/>
    <w:rsid w:val="00AC2B94"/>
    <w:rsid w:val="00AC57FF"/>
    <w:rsid w:val="00AC678F"/>
    <w:rsid w:val="00AC67AC"/>
    <w:rsid w:val="00AD33B0"/>
    <w:rsid w:val="00AD3867"/>
    <w:rsid w:val="00AF5C13"/>
    <w:rsid w:val="00AF653E"/>
    <w:rsid w:val="00B155C6"/>
    <w:rsid w:val="00B16BCA"/>
    <w:rsid w:val="00B3242D"/>
    <w:rsid w:val="00B4448D"/>
    <w:rsid w:val="00B51C8A"/>
    <w:rsid w:val="00B60327"/>
    <w:rsid w:val="00B77076"/>
    <w:rsid w:val="00B84FF3"/>
    <w:rsid w:val="00B85007"/>
    <w:rsid w:val="00B91949"/>
    <w:rsid w:val="00B97096"/>
    <w:rsid w:val="00BA165A"/>
    <w:rsid w:val="00BC578D"/>
    <w:rsid w:val="00BE02E9"/>
    <w:rsid w:val="00BE48D5"/>
    <w:rsid w:val="00BE70F5"/>
    <w:rsid w:val="00BF29BF"/>
    <w:rsid w:val="00C4208D"/>
    <w:rsid w:val="00C43349"/>
    <w:rsid w:val="00C5674B"/>
    <w:rsid w:val="00C569C0"/>
    <w:rsid w:val="00C57426"/>
    <w:rsid w:val="00C62CBF"/>
    <w:rsid w:val="00C63B88"/>
    <w:rsid w:val="00C67322"/>
    <w:rsid w:val="00C80C05"/>
    <w:rsid w:val="00C81CB8"/>
    <w:rsid w:val="00C85348"/>
    <w:rsid w:val="00C908B6"/>
    <w:rsid w:val="00C90A28"/>
    <w:rsid w:val="00C94277"/>
    <w:rsid w:val="00C9731A"/>
    <w:rsid w:val="00CB2DB2"/>
    <w:rsid w:val="00CD2F59"/>
    <w:rsid w:val="00CE0193"/>
    <w:rsid w:val="00CE789A"/>
    <w:rsid w:val="00D00950"/>
    <w:rsid w:val="00D12A84"/>
    <w:rsid w:val="00D13194"/>
    <w:rsid w:val="00D16EF1"/>
    <w:rsid w:val="00D21BE7"/>
    <w:rsid w:val="00D41B89"/>
    <w:rsid w:val="00D43FA8"/>
    <w:rsid w:val="00D7209A"/>
    <w:rsid w:val="00D76C11"/>
    <w:rsid w:val="00D772A9"/>
    <w:rsid w:val="00D820AB"/>
    <w:rsid w:val="00D9119F"/>
    <w:rsid w:val="00D916D4"/>
    <w:rsid w:val="00D92FA1"/>
    <w:rsid w:val="00DA5B17"/>
    <w:rsid w:val="00DA769D"/>
    <w:rsid w:val="00DC4455"/>
    <w:rsid w:val="00DD0F8F"/>
    <w:rsid w:val="00DE2258"/>
    <w:rsid w:val="00DE37F9"/>
    <w:rsid w:val="00DF435F"/>
    <w:rsid w:val="00E010DF"/>
    <w:rsid w:val="00E10FC7"/>
    <w:rsid w:val="00E1357A"/>
    <w:rsid w:val="00E15787"/>
    <w:rsid w:val="00E24FA7"/>
    <w:rsid w:val="00E25E4F"/>
    <w:rsid w:val="00E26EE4"/>
    <w:rsid w:val="00E377EE"/>
    <w:rsid w:val="00E377F5"/>
    <w:rsid w:val="00E50290"/>
    <w:rsid w:val="00E5196B"/>
    <w:rsid w:val="00E52962"/>
    <w:rsid w:val="00E73DD7"/>
    <w:rsid w:val="00E85CFA"/>
    <w:rsid w:val="00E90D30"/>
    <w:rsid w:val="00E916C9"/>
    <w:rsid w:val="00EA6EA6"/>
    <w:rsid w:val="00EC2BAE"/>
    <w:rsid w:val="00EC59A5"/>
    <w:rsid w:val="00ED273B"/>
    <w:rsid w:val="00EE7374"/>
    <w:rsid w:val="00EF164C"/>
    <w:rsid w:val="00EF4374"/>
    <w:rsid w:val="00F02A24"/>
    <w:rsid w:val="00F034E4"/>
    <w:rsid w:val="00F20B06"/>
    <w:rsid w:val="00F21D57"/>
    <w:rsid w:val="00F34ED0"/>
    <w:rsid w:val="00F4348A"/>
    <w:rsid w:val="00F47889"/>
    <w:rsid w:val="00F47B8B"/>
    <w:rsid w:val="00F570E7"/>
    <w:rsid w:val="00F6552A"/>
    <w:rsid w:val="00F659CA"/>
    <w:rsid w:val="00F82B20"/>
    <w:rsid w:val="00F950C9"/>
    <w:rsid w:val="00FB111B"/>
    <w:rsid w:val="00FB74E5"/>
    <w:rsid w:val="00FC16C7"/>
    <w:rsid w:val="00FC40F9"/>
    <w:rsid w:val="00FE6C9C"/>
    <w:rsid w:val="00FF20E7"/>
    <w:rsid w:val="00FF359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3CB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33CB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33CBF"/>
    <w:rPr>
      <w:sz w:val="18"/>
      <w:szCs w:val="18"/>
    </w:rPr>
  </w:style>
  <w:style w:type="paragraph" w:styleId="a4">
    <w:name w:val="footer"/>
    <w:basedOn w:val="a"/>
    <w:link w:val="Char0"/>
    <w:uiPriority w:val="99"/>
    <w:semiHidden/>
    <w:unhideWhenUsed/>
    <w:rsid w:val="00A33CB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33CBF"/>
    <w:rPr>
      <w:sz w:val="18"/>
      <w:szCs w:val="18"/>
    </w:rPr>
  </w:style>
  <w:style w:type="paragraph" w:styleId="a5">
    <w:name w:val="List Paragraph"/>
    <w:basedOn w:val="a"/>
    <w:uiPriority w:val="34"/>
    <w:qFormat/>
    <w:rsid w:val="00A33CBF"/>
    <w:pPr>
      <w:ind w:firstLineChars="200" w:firstLine="420"/>
    </w:pPr>
  </w:style>
  <w:style w:type="table" w:styleId="a6">
    <w:name w:val="Table Grid"/>
    <w:basedOn w:val="a1"/>
    <w:qFormat/>
    <w:rsid w:val="00A33CB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纯文本 Char"/>
    <w:link w:val="a7"/>
    <w:locked/>
    <w:rsid w:val="0036546E"/>
    <w:rPr>
      <w:rFonts w:ascii="宋体" w:eastAsia="宋体" w:hAnsi="Courier New"/>
      <w:spacing w:val="-20"/>
      <w:szCs w:val="21"/>
    </w:rPr>
  </w:style>
  <w:style w:type="paragraph" w:styleId="a7">
    <w:name w:val="Plain Text"/>
    <w:basedOn w:val="a"/>
    <w:link w:val="Char1"/>
    <w:rsid w:val="0036546E"/>
    <w:pPr>
      <w:spacing w:line="560" w:lineRule="exact"/>
      <w:ind w:firstLineChars="200" w:firstLine="480"/>
    </w:pPr>
    <w:rPr>
      <w:rFonts w:ascii="宋体" w:eastAsia="宋体" w:hAnsi="Courier New"/>
      <w:spacing w:val="-20"/>
      <w:szCs w:val="21"/>
    </w:rPr>
  </w:style>
  <w:style w:type="character" w:customStyle="1" w:styleId="Char10">
    <w:name w:val="纯文本 Char1"/>
    <w:basedOn w:val="a0"/>
    <w:link w:val="a7"/>
    <w:uiPriority w:val="99"/>
    <w:semiHidden/>
    <w:rsid w:val="0036546E"/>
    <w:rPr>
      <w:rFonts w:ascii="宋体" w:eastAsia="宋体" w:hAnsi="Courier New" w:cs="Courier New"/>
      <w:szCs w:val="21"/>
    </w:rPr>
  </w:style>
  <w:style w:type="paragraph" w:styleId="a8">
    <w:name w:val="No Spacing"/>
    <w:uiPriority w:val="1"/>
    <w:qFormat/>
    <w:rsid w:val="00306530"/>
    <w:pPr>
      <w:widowControl w:val="0"/>
      <w:jc w:val="both"/>
    </w:pPr>
  </w:style>
</w:styles>
</file>

<file path=word/webSettings.xml><?xml version="1.0" encoding="utf-8"?>
<w:webSettings xmlns:r="http://schemas.openxmlformats.org/officeDocument/2006/relationships" xmlns:w="http://schemas.openxmlformats.org/wordprocessingml/2006/main">
  <w:divs>
    <w:div w:id="19735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F4F0C5B-50F8-442B-A494-61DB6ABC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1226</TotalTime>
  <Pages>5</Pages>
  <Words>264</Words>
  <Characters>1508</Characters>
  <Application>Microsoft Office Word</Application>
  <DocSecurity>0</DocSecurity>
  <Lines>12</Lines>
  <Paragraphs>3</Paragraphs>
  <ScaleCrop>false</ScaleCrop>
  <Company>Sky123.Org</Company>
  <LinksUpToDate>false</LinksUpToDate>
  <CharactersWithSpaces>1769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China</cp:lastModifiedBy>
  <cp:revision>27</cp:revision>
  <dcterms:created xsi:type="dcterms:W3CDTF">2015-04-24T02:27:00Z</dcterms:created>
  <dcterms:modified xsi:type="dcterms:W3CDTF">2025-01-07T01:21:00Z</dcterms:modified>
</cp:coreProperties>
</file>