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9"/>
        <w:jc w:val="center"/>
        <w:rPr>
          <w:b/>
          <w:kern w:val="2"/>
          <w:sz w:val="32"/>
          <w:szCs w:val="32"/>
        </w:rPr>
      </w:pPr>
      <w:r>
        <w:rPr>
          <w:rFonts w:hint="eastAsia"/>
          <w:b/>
          <w:kern w:val="2"/>
          <w:sz w:val="32"/>
          <w:szCs w:val="32"/>
        </w:rPr>
        <w:t>石棉县人民医院</w:t>
      </w:r>
    </w:p>
    <w:p>
      <w:pPr>
        <w:ind w:firstLine="649"/>
        <w:jc w:val="center"/>
        <w:rPr>
          <w:b/>
          <w:kern w:val="2"/>
          <w:sz w:val="32"/>
          <w:szCs w:val="32"/>
        </w:rPr>
      </w:pPr>
      <w:r>
        <w:rPr>
          <w:rFonts w:hint="eastAsia"/>
          <w:b/>
          <w:kern w:val="2"/>
          <w:sz w:val="32"/>
          <w:szCs w:val="32"/>
        </w:rPr>
        <w:t>路面及停车位划线院内</w:t>
      </w:r>
      <w:r>
        <w:rPr>
          <w:rFonts w:hint="eastAsia"/>
          <w:b/>
          <w:kern w:val="2"/>
          <w:sz w:val="32"/>
          <w:szCs w:val="32"/>
          <w:lang w:eastAsia="zh-CN"/>
        </w:rPr>
        <w:t>议</w:t>
      </w:r>
      <w:r>
        <w:rPr>
          <w:rFonts w:hint="eastAsia"/>
          <w:b/>
          <w:kern w:val="2"/>
          <w:sz w:val="32"/>
          <w:szCs w:val="32"/>
        </w:rPr>
        <w:t>价公告</w:t>
      </w:r>
    </w:p>
    <w:p>
      <w:pPr>
        <w:rPr>
          <w:kern w:val="2"/>
        </w:rPr>
      </w:pPr>
    </w:p>
    <w:p>
      <w:pPr>
        <w:ind w:firstLine="487"/>
      </w:pPr>
      <w:r>
        <w:rPr>
          <w:rFonts w:hint="eastAsia"/>
          <w:b/>
        </w:rPr>
        <w:t>一、项目名称</w:t>
      </w:r>
      <w:r>
        <w:rPr>
          <w:rFonts w:hint="eastAsia"/>
        </w:rPr>
        <w:t>：石棉县人民医院路面及停车位划线院内</w:t>
      </w:r>
      <w:r>
        <w:rPr>
          <w:rFonts w:hint="eastAsia"/>
          <w:lang w:eastAsia="zh-CN"/>
        </w:rPr>
        <w:t>议</w:t>
      </w:r>
      <w:r>
        <w:rPr>
          <w:rFonts w:hint="eastAsia"/>
        </w:rPr>
        <w:t>价项目</w:t>
      </w:r>
    </w:p>
    <w:p>
      <w:pPr>
        <w:ind w:firstLine="487"/>
      </w:pPr>
      <w:r>
        <w:rPr>
          <w:rFonts w:hint="eastAsia"/>
          <w:b/>
        </w:rPr>
        <w:t>二、方式</w:t>
      </w:r>
      <w:r>
        <w:rPr>
          <w:rFonts w:hint="eastAsia"/>
        </w:rPr>
        <w:t>：院内</w:t>
      </w:r>
      <w:r>
        <w:rPr>
          <w:rFonts w:hint="eastAsia"/>
          <w:lang w:eastAsia="zh-CN"/>
        </w:rPr>
        <w:t>仪</w:t>
      </w:r>
      <w:r>
        <w:rPr>
          <w:rFonts w:hint="eastAsia"/>
        </w:rPr>
        <w:t xml:space="preserve">价 </w:t>
      </w:r>
    </w:p>
    <w:p>
      <w:pPr>
        <w:ind w:firstLine="487"/>
      </w:pPr>
      <w:bookmarkStart w:id="0" w:name="_Toc413326191"/>
      <w:r>
        <w:rPr>
          <w:rFonts w:hint="eastAsia"/>
          <w:b/>
        </w:rPr>
        <w:t>三、</w:t>
      </w:r>
      <w:bookmarkEnd w:id="0"/>
      <w:r>
        <w:rPr>
          <w:rFonts w:hint="eastAsia"/>
          <w:b/>
        </w:rPr>
        <w:t>院内</w:t>
      </w:r>
      <w:r>
        <w:rPr>
          <w:rFonts w:hint="eastAsia"/>
          <w:b/>
          <w:lang w:eastAsia="zh-CN"/>
        </w:rPr>
        <w:t>议</w:t>
      </w:r>
      <w:r>
        <w:rPr>
          <w:rFonts w:hint="eastAsia"/>
          <w:b/>
        </w:rPr>
        <w:t>价项目基本情况</w:t>
      </w:r>
      <w:r>
        <w:rPr>
          <w:rFonts w:hint="eastAsia"/>
        </w:rPr>
        <w:t>：拟对石棉县人民医院黑化路面及停车位进行划线，并将原有消防通道禁停标识及三中心路面标识进行恢复，新增门口禁停标识划线。</w:t>
      </w:r>
    </w:p>
    <w:p>
      <w:pPr>
        <w:ind w:firstLine="487"/>
      </w:pPr>
      <w:r>
        <w:rPr>
          <w:rFonts w:hint="eastAsia"/>
          <w:b/>
        </w:rPr>
        <w:t>四、供应商参加本次询价活动必须具备下列资质条件</w:t>
      </w:r>
      <w:r>
        <w:rPr>
          <w:rFonts w:hint="eastAsia"/>
        </w:rPr>
        <w:t>：</w:t>
      </w:r>
    </w:p>
    <w:tbl>
      <w:tblPr>
        <w:tblStyle w:val="1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191"/>
        <w:gridCol w:w="105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vAlign w:val="center"/>
          </w:tcPr>
          <w:p>
            <w:r>
              <w:rPr>
                <w:rFonts w:hint="eastAsia"/>
              </w:rPr>
              <w:t>序号</w:t>
            </w:r>
          </w:p>
        </w:tc>
        <w:tc>
          <w:tcPr>
            <w:tcW w:w="5191" w:type="dxa"/>
            <w:vAlign w:val="center"/>
          </w:tcPr>
          <w:p>
            <w:r>
              <w:rPr>
                <w:rFonts w:hint="eastAsia"/>
              </w:rPr>
              <w:t>材  料  名  称</w:t>
            </w:r>
          </w:p>
        </w:tc>
        <w:tc>
          <w:tcPr>
            <w:tcW w:w="1056" w:type="dxa"/>
            <w:vAlign w:val="center"/>
          </w:tcPr>
          <w:p>
            <w:r>
              <w:rPr>
                <w:rFonts w:hint="eastAsia"/>
              </w:rPr>
              <w:t>份数</w:t>
            </w:r>
          </w:p>
        </w:tc>
        <w:tc>
          <w:tcPr>
            <w:tcW w:w="2117" w:type="dxa"/>
            <w:vAlign w:val="center"/>
          </w:tcPr>
          <w:p>
            <w:r>
              <w:rPr>
                <w:rFonts w:hint="eastAsia"/>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4" w:type="dxa"/>
            <w:vAlign w:val="center"/>
          </w:tcPr>
          <w:p>
            <w:r>
              <w:rPr>
                <w:rFonts w:hint="eastAsia"/>
              </w:rPr>
              <w:t>1</w:t>
            </w:r>
          </w:p>
        </w:tc>
        <w:tc>
          <w:tcPr>
            <w:tcW w:w="5191" w:type="dxa"/>
            <w:vAlign w:val="center"/>
          </w:tcPr>
          <w:p>
            <w:pPr>
              <w:ind w:firstLine="0" w:firstLineChars="0"/>
            </w:pPr>
            <w:r>
              <w:t>建设工程施工或者路基路面养护作业资质</w:t>
            </w:r>
          </w:p>
        </w:tc>
        <w:tc>
          <w:tcPr>
            <w:tcW w:w="1056" w:type="dxa"/>
            <w:vAlign w:val="center"/>
          </w:tcPr>
          <w:p>
            <w:r>
              <w:rPr>
                <w:rFonts w:hint="eastAsia"/>
              </w:rPr>
              <w:t>1份</w:t>
            </w:r>
          </w:p>
        </w:tc>
        <w:tc>
          <w:tcPr>
            <w:tcW w:w="2117" w:type="dxa"/>
            <w:vAlign w:val="center"/>
          </w:tcPr>
          <w:p>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4" w:type="dxa"/>
            <w:vAlign w:val="center"/>
          </w:tcPr>
          <w:p>
            <w:r>
              <w:rPr>
                <w:rFonts w:hint="eastAsia"/>
              </w:rPr>
              <w:t>2</w:t>
            </w:r>
          </w:p>
        </w:tc>
        <w:tc>
          <w:tcPr>
            <w:tcW w:w="5191" w:type="dxa"/>
            <w:vAlign w:val="center"/>
          </w:tcPr>
          <w:p>
            <w:r>
              <w:rPr>
                <w:rFonts w:hint="eastAsia"/>
              </w:rPr>
              <w:t>具有校验期内的营业执照</w:t>
            </w:r>
          </w:p>
        </w:tc>
        <w:tc>
          <w:tcPr>
            <w:tcW w:w="1056" w:type="dxa"/>
            <w:vAlign w:val="center"/>
          </w:tcPr>
          <w:p>
            <w:r>
              <w:rPr>
                <w:rFonts w:hint="eastAsia"/>
              </w:rPr>
              <w:t>1份</w:t>
            </w:r>
          </w:p>
        </w:tc>
        <w:tc>
          <w:tcPr>
            <w:tcW w:w="2117" w:type="dxa"/>
            <w:vAlign w:val="center"/>
          </w:tcPr>
          <w:p>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34" w:type="dxa"/>
            <w:vAlign w:val="center"/>
          </w:tcPr>
          <w:p>
            <w:r>
              <w:rPr>
                <w:rFonts w:hint="eastAsia"/>
              </w:rPr>
              <w:t>3</w:t>
            </w:r>
          </w:p>
        </w:tc>
        <w:tc>
          <w:tcPr>
            <w:tcW w:w="5191" w:type="dxa"/>
            <w:vAlign w:val="center"/>
          </w:tcPr>
          <w:p>
            <w:r>
              <w:rPr>
                <w:rFonts w:hint="eastAsia"/>
              </w:rPr>
              <w:t>法人授权委托书</w:t>
            </w:r>
          </w:p>
        </w:tc>
        <w:tc>
          <w:tcPr>
            <w:tcW w:w="1056" w:type="dxa"/>
            <w:vAlign w:val="center"/>
          </w:tcPr>
          <w:p>
            <w:r>
              <w:rPr>
                <w:rFonts w:hint="eastAsia"/>
              </w:rPr>
              <w:t>1份</w:t>
            </w:r>
          </w:p>
        </w:tc>
        <w:tc>
          <w:tcPr>
            <w:tcW w:w="2117" w:type="dxa"/>
            <w:vAlign w:val="center"/>
          </w:tcPr>
          <w:p>
            <w:r>
              <w:rPr>
                <w:rFonts w:hint="eastAsia"/>
              </w:rPr>
              <w:t>原件。如为法人本人参加则不需提供。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4" w:type="dxa"/>
            <w:vAlign w:val="center"/>
          </w:tcPr>
          <w:p>
            <w:r>
              <w:rPr>
                <w:rFonts w:hint="eastAsia"/>
              </w:rPr>
              <w:t>4</w:t>
            </w:r>
          </w:p>
        </w:tc>
        <w:tc>
          <w:tcPr>
            <w:tcW w:w="5191" w:type="dxa"/>
            <w:vAlign w:val="center"/>
          </w:tcPr>
          <w:p>
            <w:r>
              <w:rPr>
                <w:rFonts w:hint="eastAsia"/>
              </w:rPr>
              <w:t>法人身份证复印件</w:t>
            </w:r>
          </w:p>
        </w:tc>
        <w:tc>
          <w:tcPr>
            <w:tcW w:w="1056" w:type="dxa"/>
            <w:vAlign w:val="center"/>
          </w:tcPr>
          <w:p>
            <w:r>
              <w:rPr>
                <w:rFonts w:hint="eastAsia"/>
              </w:rPr>
              <w:t>1份</w:t>
            </w:r>
          </w:p>
        </w:tc>
        <w:tc>
          <w:tcPr>
            <w:tcW w:w="2117" w:type="dxa"/>
            <w:vAlign w:val="center"/>
          </w:tcPr>
          <w:p>
            <w:r>
              <w:rPr>
                <w:rFonts w:hint="eastAsia"/>
              </w:rPr>
              <w:t>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34" w:type="dxa"/>
            <w:vAlign w:val="center"/>
          </w:tcPr>
          <w:p>
            <w:r>
              <w:rPr>
                <w:rFonts w:hint="eastAsia"/>
              </w:rPr>
              <w:t>5</w:t>
            </w:r>
          </w:p>
        </w:tc>
        <w:tc>
          <w:tcPr>
            <w:tcW w:w="5191" w:type="dxa"/>
            <w:vAlign w:val="center"/>
          </w:tcPr>
          <w:p>
            <w:r>
              <w:rPr>
                <w:rFonts w:hint="eastAsia"/>
              </w:rPr>
              <w:t>经办人身份证复印件</w:t>
            </w:r>
          </w:p>
        </w:tc>
        <w:tc>
          <w:tcPr>
            <w:tcW w:w="1056" w:type="dxa"/>
            <w:vAlign w:val="center"/>
          </w:tcPr>
          <w:p>
            <w:r>
              <w:rPr>
                <w:rFonts w:hint="eastAsia"/>
              </w:rPr>
              <w:t>1份</w:t>
            </w:r>
          </w:p>
        </w:tc>
        <w:tc>
          <w:tcPr>
            <w:tcW w:w="2117" w:type="dxa"/>
            <w:vAlign w:val="center"/>
          </w:tcPr>
          <w:p>
            <w:r>
              <w:rPr>
                <w:rFonts w:hint="eastAsia"/>
              </w:rPr>
              <w:t>加盖公司印章的复印件</w:t>
            </w:r>
          </w:p>
        </w:tc>
      </w:tr>
    </w:tbl>
    <w:p>
      <w:pPr>
        <w:ind w:firstLine="487"/>
        <w:rPr>
          <w:b/>
          <w:kern w:val="2"/>
        </w:rPr>
      </w:pPr>
      <w:r>
        <w:rPr>
          <w:rFonts w:hint="eastAsia"/>
          <w:b/>
          <w:kern w:val="2"/>
        </w:rPr>
        <w:t>五.项目基本情况</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12"/>
        <w:gridCol w:w="1301"/>
        <w:gridCol w:w="1414"/>
        <w:gridCol w:w="36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rPr>
                <w:kern w:val="2"/>
              </w:rPr>
            </w:pPr>
            <w:r>
              <w:rPr>
                <w:rFonts w:hint="eastAsia"/>
                <w:kern w:val="2"/>
              </w:rPr>
              <w:t>名称</w:t>
            </w:r>
          </w:p>
        </w:tc>
        <w:tc>
          <w:tcPr>
            <w:tcW w:w="1239" w:type="dxa"/>
          </w:tcPr>
          <w:p>
            <w:pPr>
              <w:rPr>
                <w:kern w:val="2"/>
              </w:rPr>
            </w:pPr>
            <w:r>
              <w:rPr>
                <w:rFonts w:hint="eastAsia"/>
                <w:kern w:val="2"/>
              </w:rPr>
              <w:t>单价</w:t>
            </w:r>
          </w:p>
        </w:tc>
        <w:tc>
          <w:tcPr>
            <w:tcW w:w="1417" w:type="dxa"/>
          </w:tcPr>
          <w:p>
            <w:pPr>
              <w:rPr>
                <w:kern w:val="2"/>
              </w:rPr>
            </w:pPr>
            <w:r>
              <w:rPr>
                <w:rFonts w:hint="eastAsia"/>
                <w:kern w:val="2"/>
              </w:rPr>
              <w:t>预算</w:t>
            </w:r>
            <w:r>
              <w:rPr>
                <w:rFonts w:hint="eastAsia"/>
              </w:rPr>
              <w:t>小计</w:t>
            </w:r>
          </w:p>
        </w:tc>
        <w:tc>
          <w:tcPr>
            <w:tcW w:w="3736" w:type="dxa"/>
          </w:tcPr>
          <w:p>
            <w:pPr>
              <w:rPr>
                <w:kern w:val="2"/>
              </w:rPr>
            </w:pPr>
            <w:r>
              <w:rPr>
                <w:rFonts w:hint="eastAsia"/>
                <w:kern w:val="2"/>
              </w:rPr>
              <w:t>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rPr>
                <w:kern w:val="2"/>
              </w:rPr>
            </w:pPr>
            <w:r>
              <w:rPr>
                <w:rFonts w:hint="eastAsia"/>
                <w:kern w:val="2"/>
              </w:rPr>
              <w:t>五个箭头</w:t>
            </w:r>
          </w:p>
        </w:tc>
        <w:tc>
          <w:tcPr>
            <w:tcW w:w="1239" w:type="dxa"/>
          </w:tcPr>
          <w:p>
            <w:pPr>
              <w:rPr>
                <w:kern w:val="2"/>
              </w:rPr>
            </w:pPr>
            <w:r>
              <w:rPr>
                <w:rFonts w:hint="eastAsia"/>
                <w:kern w:val="2"/>
              </w:rPr>
              <w:t>170元/个</w:t>
            </w:r>
          </w:p>
        </w:tc>
        <w:tc>
          <w:tcPr>
            <w:tcW w:w="1417" w:type="dxa"/>
          </w:tcPr>
          <w:p>
            <w:pPr>
              <w:rPr>
                <w:kern w:val="2"/>
              </w:rPr>
            </w:pPr>
            <w:r>
              <w:rPr>
                <w:rFonts w:hint="eastAsia"/>
                <w:kern w:val="2"/>
              </w:rPr>
              <w:t>850元</w:t>
            </w:r>
          </w:p>
        </w:tc>
        <w:tc>
          <w:tcPr>
            <w:tcW w:w="3736" w:type="dxa"/>
          </w:tcPr>
          <w:p>
            <w:pPr>
              <w:rPr>
                <w:kern w:val="2"/>
              </w:rPr>
            </w:pPr>
            <w:r>
              <w:rPr>
                <w:rFonts w:hint="eastAsia"/>
                <w:kern w:val="2"/>
              </w:rPr>
              <w:t>县医院大门入口两个；入口爬坡处一个；门诊大厅出口处一个直行做拐两个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rPr>
                <w:kern w:val="2"/>
              </w:rPr>
            </w:pPr>
            <w:r>
              <w:rPr>
                <w:rFonts w:hint="eastAsia"/>
                <w:kern w:val="2"/>
              </w:rPr>
              <w:t>二十个字</w:t>
            </w:r>
          </w:p>
        </w:tc>
        <w:tc>
          <w:tcPr>
            <w:tcW w:w="1239" w:type="dxa"/>
          </w:tcPr>
          <w:p>
            <w:pPr>
              <w:rPr>
                <w:kern w:val="2"/>
              </w:rPr>
            </w:pPr>
            <w:r>
              <w:rPr>
                <w:rFonts w:hint="eastAsia"/>
                <w:kern w:val="2"/>
              </w:rPr>
              <w:t>230元/个</w:t>
            </w:r>
          </w:p>
        </w:tc>
        <w:tc>
          <w:tcPr>
            <w:tcW w:w="1417" w:type="dxa"/>
          </w:tcPr>
          <w:p>
            <w:pPr>
              <w:rPr>
                <w:kern w:val="2"/>
              </w:rPr>
            </w:pPr>
            <w:r>
              <w:rPr>
                <w:rFonts w:hint="eastAsia"/>
                <w:kern w:val="2"/>
              </w:rPr>
              <w:t>4600元</w:t>
            </w:r>
          </w:p>
        </w:tc>
        <w:tc>
          <w:tcPr>
            <w:tcW w:w="3736" w:type="dxa"/>
          </w:tcPr>
          <w:p>
            <w:pPr>
              <w:rPr>
                <w:kern w:val="2"/>
              </w:rPr>
            </w:pPr>
            <w:r>
              <w:rPr>
                <w:rFonts w:hint="eastAsia"/>
                <w:kern w:val="2"/>
              </w:rPr>
              <w:t>胸痛中心、卒中中心、创伤中心；急救通道禁止占用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rPr>
                <w:kern w:val="2"/>
              </w:rPr>
            </w:pPr>
            <w:r>
              <w:rPr>
                <w:rFonts w:hint="eastAsia"/>
                <w:kern w:val="2"/>
              </w:rPr>
              <w:t>五个消防通道图形</w:t>
            </w:r>
          </w:p>
        </w:tc>
        <w:tc>
          <w:tcPr>
            <w:tcW w:w="1239" w:type="dxa"/>
          </w:tcPr>
          <w:p>
            <w:pPr>
              <w:rPr>
                <w:kern w:val="2"/>
              </w:rPr>
            </w:pPr>
            <w:r>
              <w:rPr>
                <w:rFonts w:hint="eastAsia"/>
                <w:kern w:val="2"/>
              </w:rPr>
              <w:t>1400/个</w:t>
            </w:r>
          </w:p>
        </w:tc>
        <w:tc>
          <w:tcPr>
            <w:tcW w:w="1417" w:type="dxa"/>
          </w:tcPr>
          <w:p>
            <w:pPr>
              <w:rPr>
                <w:kern w:val="2"/>
              </w:rPr>
            </w:pPr>
            <w:r>
              <w:rPr>
                <w:rFonts w:hint="eastAsia"/>
                <w:kern w:val="2"/>
              </w:rPr>
              <w:t>7000元</w:t>
            </w:r>
          </w:p>
        </w:tc>
        <w:tc>
          <w:tcPr>
            <w:tcW w:w="3736" w:type="dxa"/>
          </w:tcPr>
          <w:p>
            <w:pPr>
              <w:rPr>
                <w:kern w:val="2"/>
              </w:rPr>
            </w:pPr>
            <w:r>
              <w:rPr>
                <w:rFonts w:hint="eastAsia"/>
                <w:kern w:val="2"/>
              </w:rPr>
              <w:t>县医院大门外两个；入口爬坡处右边一个；门诊大厅出口处一个；急诊科大门外一个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rPr>
                <w:kern w:val="2"/>
              </w:rPr>
            </w:pPr>
            <w:r>
              <w:rPr>
                <w:rFonts w:hint="eastAsia"/>
                <w:kern w:val="2"/>
              </w:rPr>
              <w:t>一百平方路边线和中线及网状线</w:t>
            </w:r>
          </w:p>
        </w:tc>
        <w:tc>
          <w:tcPr>
            <w:tcW w:w="1239" w:type="dxa"/>
          </w:tcPr>
          <w:p>
            <w:pPr>
              <w:rPr>
                <w:kern w:val="2"/>
              </w:rPr>
            </w:pPr>
            <w:r>
              <w:rPr>
                <w:rFonts w:hint="eastAsia"/>
                <w:kern w:val="2"/>
              </w:rPr>
              <w:t>80元/平方</w:t>
            </w:r>
          </w:p>
        </w:tc>
        <w:tc>
          <w:tcPr>
            <w:tcW w:w="1417" w:type="dxa"/>
          </w:tcPr>
          <w:p>
            <w:pPr>
              <w:rPr>
                <w:kern w:val="2"/>
              </w:rPr>
            </w:pPr>
            <w:r>
              <w:rPr>
                <w:rFonts w:hint="eastAsia"/>
                <w:kern w:val="2"/>
              </w:rPr>
              <w:t>8000元</w:t>
            </w:r>
          </w:p>
        </w:tc>
        <w:tc>
          <w:tcPr>
            <w:tcW w:w="3736" w:type="dxa"/>
          </w:tcPr>
          <w:p>
            <w:pPr>
              <w:rPr>
                <w:kern w:val="2"/>
              </w:rPr>
            </w:pPr>
            <w:r>
              <w:rPr>
                <w:rFonts w:hint="eastAsia"/>
                <w:kern w:val="2"/>
              </w:rPr>
              <w:t>整个园区按照规范划线及网格划线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rPr>
                <w:kern w:val="2"/>
              </w:rPr>
            </w:pPr>
            <w:r>
              <w:rPr>
                <w:rFonts w:hint="eastAsia"/>
                <w:kern w:val="2"/>
              </w:rPr>
              <w:t>二十个停车位</w:t>
            </w:r>
          </w:p>
        </w:tc>
        <w:tc>
          <w:tcPr>
            <w:tcW w:w="1239" w:type="dxa"/>
          </w:tcPr>
          <w:p>
            <w:pPr>
              <w:rPr>
                <w:kern w:val="2"/>
              </w:rPr>
            </w:pPr>
            <w:r>
              <w:rPr>
                <w:rFonts w:hint="eastAsia"/>
                <w:kern w:val="2"/>
              </w:rPr>
              <w:t>190元/个</w:t>
            </w:r>
          </w:p>
        </w:tc>
        <w:tc>
          <w:tcPr>
            <w:tcW w:w="1417" w:type="dxa"/>
          </w:tcPr>
          <w:p>
            <w:pPr>
              <w:rPr>
                <w:kern w:val="2"/>
              </w:rPr>
            </w:pPr>
            <w:r>
              <w:rPr>
                <w:rFonts w:hint="eastAsia"/>
                <w:kern w:val="2"/>
              </w:rPr>
              <w:t>3800元</w:t>
            </w:r>
          </w:p>
        </w:tc>
        <w:tc>
          <w:tcPr>
            <w:tcW w:w="3736" w:type="dxa"/>
          </w:tcPr>
          <w:p>
            <w:pPr>
              <w:rPr>
                <w:kern w:val="2"/>
              </w:rPr>
            </w:pPr>
            <w:r>
              <w:rPr>
                <w:rFonts w:hint="eastAsia"/>
                <w:kern w:val="2"/>
              </w:rPr>
              <w:t>按照规范整个园区黑化路面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rPr>
                <w:rFonts w:hint="eastAsia" w:eastAsia="仿宋_GB2312"/>
                <w:kern w:val="2"/>
                <w:lang w:eastAsia="zh-CN"/>
              </w:rPr>
            </w:pPr>
            <w:r>
              <w:rPr>
                <w:rFonts w:hint="eastAsia"/>
                <w:kern w:val="2"/>
              </w:rPr>
              <w:t>除旧线</w:t>
            </w:r>
          </w:p>
        </w:tc>
        <w:tc>
          <w:tcPr>
            <w:tcW w:w="1239" w:type="dxa"/>
          </w:tcPr>
          <w:p>
            <w:pPr>
              <w:rPr>
                <w:kern w:val="2"/>
              </w:rPr>
            </w:pPr>
            <w:r>
              <w:rPr>
                <w:rFonts w:hint="eastAsia"/>
                <w:kern w:val="2"/>
              </w:rPr>
              <w:t>1000元/次</w:t>
            </w:r>
          </w:p>
        </w:tc>
        <w:tc>
          <w:tcPr>
            <w:tcW w:w="1417" w:type="dxa"/>
          </w:tcPr>
          <w:p>
            <w:pPr>
              <w:rPr>
                <w:kern w:val="2"/>
              </w:rPr>
            </w:pPr>
            <w:r>
              <w:rPr>
                <w:rFonts w:hint="eastAsia"/>
                <w:kern w:val="2"/>
              </w:rPr>
              <w:t>1000元</w:t>
            </w:r>
          </w:p>
        </w:tc>
        <w:tc>
          <w:tcPr>
            <w:tcW w:w="3736" w:type="dxa"/>
          </w:tcPr>
          <w:p>
            <w:pPr>
              <w:rPr>
                <w:kern w:val="2"/>
              </w:rPr>
            </w:pPr>
            <w:r>
              <w:rPr>
                <w:rFonts w:hint="eastAsia"/>
                <w:kern w:val="2"/>
              </w:rPr>
              <w:t>整个园区</w:t>
            </w:r>
          </w:p>
        </w:tc>
      </w:tr>
    </w:tbl>
    <w:p>
      <w:pPr>
        <w:rPr>
          <w:rFonts w:hint="eastAsia"/>
          <w:color w:val="FF0000"/>
          <w:kern w:val="2"/>
        </w:rPr>
      </w:pPr>
      <w:r>
        <w:rPr>
          <w:rFonts w:hint="eastAsia"/>
          <w:kern w:val="2"/>
        </w:rPr>
        <w:t>此项目总预算为25250元，实行包干价，报价不超过预算价。</w:t>
      </w:r>
      <w:bookmarkStart w:id="1" w:name="_Toc521315604"/>
      <w:r>
        <w:rPr>
          <w:rFonts w:hint="eastAsia"/>
          <w:color w:val="FF0000"/>
          <w:kern w:val="2"/>
        </w:rPr>
        <w:t xml:space="preserve"> </w:t>
      </w:r>
    </w:p>
    <w:p>
      <w:pPr>
        <w:ind w:firstLine="487"/>
        <w:rPr>
          <w:b/>
          <w:kern w:val="2"/>
        </w:rPr>
      </w:pPr>
      <w:r>
        <w:rPr>
          <w:rFonts w:hint="eastAsia"/>
          <w:b/>
          <w:kern w:val="2"/>
        </w:rPr>
        <w:t>六.</w:t>
      </w:r>
      <w:r>
        <w:rPr>
          <w:rFonts w:hint="eastAsia"/>
          <w:b/>
        </w:rPr>
        <w:t>签订及履行合同和验收</w:t>
      </w:r>
      <w:bookmarkEnd w:id="1"/>
    </w:p>
    <w:p>
      <w:pPr>
        <w:rPr>
          <w:color w:val="auto"/>
        </w:rPr>
      </w:pPr>
      <w:r>
        <w:rPr>
          <w:rFonts w:hint="eastAsia"/>
        </w:rPr>
        <w:t>公司应保证提供资料真实有效，</w:t>
      </w:r>
      <w:r>
        <w:rPr>
          <w:rFonts w:hint="eastAsia"/>
          <w:color w:val="auto"/>
        </w:rPr>
        <w:t>签订合同后一周内完成施工</w:t>
      </w:r>
      <w:r>
        <w:rPr>
          <w:rFonts w:hint="eastAsia"/>
          <w:color w:val="auto"/>
        </w:rPr>
        <w:t>。</w:t>
      </w:r>
    </w:p>
    <w:p>
      <w:r>
        <w:rPr>
          <w:rFonts w:hint="eastAsia"/>
        </w:rPr>
        <w:t>1、签订合同</w:t>
      </w:r>
    </w:p>
    <w:p>
      <w:pPr>
        <w:rPr>
          <w:color w:val="auto"/>
        </w:rPr>
      </w:pPr>
      <w:r>
        <w:rPr>
          <w:rFonts w:hint="eastAsia"/>
        </w:rPr>
        <w:t>（1）</w:t>
      </w:r>
      <w:r>
        <w:rPr>
          <w:rFonts w:hint="eastAsia"/>
          <w:color w:val="auto"/>
          <w:lang w:eastAsia="zh-CN"/>
        </w:rPr>
        <w:t>中选人在接到中选通知后</w:t>
      </w:r>
      <w:r>
        <w:rPr>
          <w:rFonts w:hint="eastAsia"/>
          <w:color w:val="auto"/>
        </w:rPr>
        <w:t>5个工作日内与采购人签订合同。逾期未与采购人签订合同的，将视为放弃</w:t>
      </w:r>
      <w:r>
        <w:rPr>
          <w:rFonts w:hint="eastAsia"/>
          <w:color w:val="auto"/>
          <w:lang w:eastAsia="zh-CN"/>
        </w:rPr>
        <w:t>中选</w:t>
      </w:r>
      <w:r>
        <w:rPr>
          <w:rFonts w:hint="eastAsia"/>
          <w:color w:val="auto"/>
        </w:rPr>
        <w:t>。</w:t>
      </w:r>
    </w:p>
    <w:p>
      <w:r>
        <w:rPr>
          <w:rFonts w:hint="eastAsia"/>
        </w:rPr>
        <w:t>（2）合同条款由双方商定，原则上应包括中</w:t>
      </w:r>
      <w:r>
        <w:rPr>
          <w:rFonts w:hint="eastAsia"/>
          <w:lang w:eastAsia="zh-CN"/>
        </w:rPr>
        <w:t>选</w:t>
      </w:r>
      <w:r>
        <w:rPr>
          <w:rFonts w:hint="eastAsia"/>
        </w:rPr>
        <w:t>方的报价及开标会中临时提出的条款及本采购文件中涉及的有关合同条款。</w:t>
      </w:r>
    </w:p>
    <w:p>
      <w:r>
        <w:rPr>
          <w:rFonts w:hint="eastAsia"/>
        </w:rPr>
        <w:t>（3）按询价文件要求如未能提供信息或信息不全，</w:t>
      </w:r>
      <w:r>
        <w:rPr>
          <w:rFonts w:hint="eastAsia"/>
          <w:lang w:eastAsia="zh-CN"/>
        </w:rPr>
        <w:t>采购方</w:t>
      </w:r>
      <w:r>
        <w:rPr>
          <w:rFonts w:hint="eastAsia"/>
        </w:rPr>
        <w:t>将不予以认可。</w:t>
      </w:r>
    </w:p>
    <w:p>
      <w:pPr>
        <w:rPr>
          <w:color w:val="auto"/>
        </w:rPr>
      </w:pPr>
      <w:r>
        <w:rPr>
          <w:rFonts w:hint="eastAsia"/>
        </w:rPr>
        <w:t>（4）</w:t>
      </w:r>
      <w:r>
        <w:rPr>
          <w:rFonts w:hint="eastAsia"/>
          <w:color w:val="auto"/>
        </w:rPr>
        <w:t>中</w:t>
      </w:r>
      <w:r>
        <w:rPr>
          <w:rFonts w:hint="eastAsia"/>
          <w:color w:val="auto"/>
          <w:lang w:eastAsia="zh-CN"/>
        </w:rPr>
        <w:t>选</w:t>
      </w:r>
      <w:r>
        <w:rPr>
          <w:rFonts w:hint="eastAsia"/>
          <w:color w:val="auto"/>
        </w:rPr>
        <w:t>人</w:t>
      </w:r>
      <w:r>
        <w:rPr>
          <w:rFonts w:hint="eastAsia"/>
        </w:rPr>
        <w:t>在合同签订之后3个工作日内</w:t>
      </w:r>
      <w:r>
        <w:rPr>
          <w:rFonts w:hint="eastAsia"/>
          <w:color w:val="auto"/>
        </w:rPr>
        <w:t>，</w:t>
      </w:r>
      <w:r>
        <w:rPr>
          <w:rFonts w:hint="eastAsia"/>
          <w:color w:val="auto"/>
        </w:rPr>
        <w:t>将签订的合同（一式</w:t>
      </w:r>
      <w:r>
        <w:rPr>
          <w:rFonts w:hint="eastAsia"/>
          <w:color w:val="auto"/>
          <w:lang w:eastAsia="zh-CN"/>
        </w:rPr>
        <w:t>肆</w:t>
      </w:r>
      <w:r>
        <w:rPr>
          <w:rFonts w:hint="eastAsia"/>
          <w:color w:val="auto"/>
        </w:rPr>
        <w:t>份）送到</w:t>
      </w:r>
      <w:r>
        <w:rPr>
          <w:rFonts w:hint="eastAsia"/>
          <w:color w:val="auto"/>
          <w:lang w:eastAsia="zh-CN"/>
        </w:rPr>
        <w:t>总务科</w:t>
      </w:r>
      <w:r>
        <w:rPr>
          <w:rFonts w:hint="eastAsia"/>
          <w:color w:val="auto"/>
        </w:rPr>
        <w:t>。</w:t>
      </w:r>
    </w:p>
    <w:p>
      <w:pPr>
        <w:rPr>
          <w:color w:val="auto"/>
        </w:rPr>
      </w:pPr>
      <w:r>
        <w:rPr>
          <w:rFonts w:hint="eastAsia"/>
          <w:color w:val="auto"/>
        </w:rPr>
        <w:t>2、履行合同</w:t>
      </w:r>
    </w:p>
    <w:p>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color w:val="auto"/>
        </w:rPr>
        <w:t>中</w:t>
      </w:r>
      <w:r>
        <w:rPr>
          <w:rFonts w:hint="eastAsia"/>
          <w:color w:val="auto"/>
          <w:lang w:eastAsia="zh-CN"/>
        </w:rPr>
        <w:t>选</w:t>
      </w:r>
      <w:r>
        <w:rPr>
          <w:rFonts w:hint="eastAsia"/>
          <w:color w:val="auto"/>
        </w:rPr>
        <w:t>人与采购人签订合同后，合同双方应严格执行合同条款，履行合同规定的义务，保证合同的顺利完成。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color w:val="auto"/>
        </w:rPr>
        <w:t>在合同履行过程中， 如发生合同纠纷，合同双立应按照《合同法》的有关规定进行处理。</w:t>
      </w:r>
    </w:p>
    <w:p>
      <w:pPr>
        <w:rPr>
          <w:color w:val="auto"/>
        </w:rPr>
      </w:pPr>
      <w:r>
        <w:rPr>
          <w:rFonts w:hint="eastAsia"/>
          <w:color w:val="auto"/>
        </w:rPr>
        <w:t>3.总务科组织相关使用科室及领导按照相关规范进行验收。</w:t>
      </w:r>
    </w:p>
    <w:p>
      <w:pPr>
        <w:ind w:firstLine="487"/>
        <w:rPr>
          <w:rFonts w:hint="eastAsia"/>
          <w:b/>
          <w:color w:val="auto"/>
          <w:shd w:val="clear" w:color="auto" w:fill="FFFFFF"/>
        </w:rPr>
      </w:pPr>
      <w:r>
        <w:rPr>
          <w:rFonts w:hint="eastAsia"/>
          <w:b/>
          <w:color w:val="auto"/>
          <w:shd w:val="clear" w:color="auto" w:fill="FFFFFF"/>
          <w:lang w:eastAsia="zh-CN"/>
        </w:rPr>
        <w:t>七</w:t>
      </w:r>
      <w:r>
        <w:rPr>
          <w:rFonts w:hint="eastAsia"/>
          <w:b/>
          <w:color w:val="auto"/>
          <w:shd w:val="clear" w:color="auto" w:fill="FFFFFF"/>
        </w:rPr>
        <w:t>.支付方式</w:t>
      </w:r>
    </w:p>
    <w:p>
      <w:r>
        <w:rPr>
          <w:color w:val="auto"/>
        </w:rPr>
        <w:t>项目完成后，</w:t>
      </w:r>
      <w:r>
        <w:rPr>
          <w:rFonts w:hint="eastAsia"/>
          <w:color w:val="auto"/>
          <w:lang w:eastAsia="zh-CN"/>
        </w:rPr>
        <w:t>采购方</w:t>
      </w:r>
      <w:r>
        <w:rPr>
          <w:color w:val="auto"/>
        </w:rPr>
        <w:t>一周内组织验收，合格后</w:t>
      </w:r>
      <w:r>
        <w:rPr>
          <w:rFonts w:hint="eastAsia"/>
          <w:color w:val="auto"/>
        </w:rPr>
        <w:t>15天内支</w:t>
      </w:r>
      <w:r>
        <w:rPr>
          <w:rFonts w:hint="eastAsia"/>
        </w:rPr>
        <w:t>付所有款项。</w:t>
      </w:r>
    </w:p>
    <w:p>
      <w:pPr>
        <w:numPr>
          <w:ilvl w:val="0"/>
          <w:numId w:val="0"/>
        </w:numPr>
        <w:ind w:firstLine="482" w:firstLineChars="200"/>
        <w:rPr>
          <w:rFonts w:hint="eastAsia"/>
          <w:b/>
          <w:color w:val="auto"/>
          <w:shd w:val="clear" w:color="auto" w:fill="FFFFFF"/>
          <w:lang w:eastAsia="zh-CN"/>
        </w:rPr>
      </w:pPr>
      <w:r>
        <w:rPr>
          <w:rFonts w:hint="eastAsia"/>
          <w:b/>
          <w:shd w:val="clear" w:color="auto" w:fill="FFFFFF"/>
          <w:lang w:eastAsia="zh-CN"/>
        </w:rPr>
        <w:t>八、报</w:t>
      </w:r>
      <w:r>
        <w:rPr>
          <w:rFonts w:hint="eastAsia"/>
          <w:b/>
          <w:shd w:val="clear" w:color="auto" w:fill="FFFFFF"/>
        </w:rPr>
        <w:t>名时间</w:t>
      </w:r>
      <w:r>
        <w:rPr>
          <w:rFonts w:hint="eastAsia"/>
          <w:b/>
          <w:color w:val="auto"/>
          <w:shd w:val="clear" w:color="auto" w:fill="FFFFFF"/>
          <w:lang w:eastAsia="zh-CN"/>
        </w:rPr>
        <w:t>及其他事项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eastAsia="仿宋_GB2312"/>
          <w:color w:val="FF0000"/>
          <w:shd w:val="clear" w:color="auto" w:fill="FFFFFF"/>
          <w:lang w:eastAsia="zh-CN"/>
        </w:rPr>
      </w:pPr>
      <w:r>
        <w:rPr>
          <w:rFonts w:hint="eastAsia"/>
          <w:shd w:val="clear" w:color="auto" w:fill="FFFFFF"/>
        </w:rPr>
        <w:t>请有意向的供应商</w:t>
      </w:r>
      <w:r>
        <w:rPr>
          <w:rFonts w:hint="eastAsia"/>
          <w:color w:val="auto"/>
          <w:shd w:val="clear" w:color="auto" w:fill="FFFFFF"/>
          <w:lang w:eastAsia="zh-CN"/>
        </w:rPr>
        <w:t>到石棉县人民医院实地查看评估后</w:t>
      </w:r>
      <w:r>
        <w:rPr>
          <w:rFonts w:hint="eastAsia"/>
          <w:shd w:val="clear" w:color="auto" w:fill="FFFFFF"/>
        </w:rPr>
        <w:t>于2025年3月3 日12：00前将资质资料和报价密封后提交至</w:t>
      </w:r>
      <w:r>
        <w:rPr>
          <w:rFonts w:hint="eastAsia"/>
          <w:color w:val="auto"/>
          <w:shd w:val="clear" w:color="auto" w:fill="FFFFFF"/>
          <w:lang w:eastAsia="zh-CN"/>
        </w:rPr>
        <w:t>石棉县总医院</w:t>
      </w:r>
      <w:r>
        <w:rPr>
          <w:rFonts w:hint="eastAsia"/>
          <w:color w:val="auto"/>
          <w:shd w:val="clear" w:color="auto" w:fill="FFFFFF"/>
        </w:rPr>
        <w:t>总务科</w:t>
      </w:r>
      <w:r>
        <w:rPr>
          <w:rFonts w:hint="eastAsia"/>
          <w:shd w:val="clear" w:color="auto" w:fill="FFFFFF"/>
        </w:rPr>
        <w:t>（石棉县人民医院综合楼4楼）或邮寄方式</w:t>
      </w:r>
      <w:r>
        <w:rPr>
          <w:rFonts w:hint="eastAsia"/>
          <w:color w:val="auto"/>
          <w:shd w:val="clear" w:color="auto" w:fill="FFFFFF"/>
        </w:rPr>
        <w:t>。</w:t>
      </w:r>
      <w:r>
        <w:rPr>
          <w:rFonts w:hint="eastAsia"/>
          <w:color w:val="auto"/>
          <w:shd w:val="clear" w:color="auto" w:fill="FFFFFF"/>
          <w:lang w:eastAsia="zh-CN"/>
        </w:rPr>
        <w:t>意向供应商不到现场参加询价会，提交的资质资料须预留电话联系方式，中选后电话通知。</w:t>
      </w:r>
    </w:p>
    <w:p>
      <w:pPr>
        <w:pStyle w:val="10"/>
        <w:rPr>
          <w:shd w:val="clear" w:color="auto" w:fill="FFFFFF"/>
        </w:rPr>
      </w:pPr>
      <w:r>
        <w:rPr>
          <w:rFonts w:hint="eastAsia"/>
          <w:shd w:val="clear" w:color="auto" w:fill="FFFFFF"/>
        </w:rPr>
        <w:t>联系人：陈先生，电话0835-8881039。</w:t>
      </w:r>
      <w:bookmarkStart w:id="2" w:name="_GoBack"/>
      <w:bookmarkEnd w:id="2"/>
    </w:p>
    <w:p>
      <w:pPr>
        <w:pStyle w:val="10"/>
        <w:rPr>
          <w:shd w:val="clear" w:color="auto" w:fill="FFFFFF"/>
        </w:rPr>
      </w:pPr>
    </w:p>
    <w:p>
      <w:pPr>
        <w:pStyle w:val="10"/>
        <w:ind w:firstLine="6124" w:firstLineChars="2552"/>
        <w:rPr>
          <w:color w:val="333333"/>
        </w:rPr>
      </w:pPr>
      <w:r>
        <w:rPr>
          <w:rFonts w:hint="eastAsia"/>
          <w:shd w:val="clear" w:color="auto" w:fill="FFFFFF"/>
        </w:rPr>
        <w:t>2025年2月25日</w:t>
      </w: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4"/>
      </w:pPr>
      <w:r>
        <w:separator/>
      </w:r>
    </w:p>
  </w:endnote>
  <w:endnote w:type="continuationSeparator" w:id="1">
    <w:p>
      <w:pPr>
        <w:ind w:firstLine="4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4"/>
      </w:pPr>
      <w:r>
        <w:separator/>
      </w:r>
    </w:p>
  </w:footnote>
  <w:footnote w:type="continuationSeparator" w:id="1">
    <w:p>
      <w:pPr>
        <w:ind w:firstLine="48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iNWQyZjhmZWMxMWU2NGRkZWZjMDFjMzMxMWFiMmYifQ=="/>
  </w:docVars>
  <w:rsids>
    <w:rsidRoot w:val="2B0567F3"/>
    <w:rsid w:val="000804C8"/>
    <w:rsid w:val="000F45FA"/>
    <w:rsid w:val="001150E5"/>
    <w:rsid w:val="00170FD0"/>
    <w:rsid w:val="001C37F5"/>
    <w:rsid w:val="001E1BFE"/>
    <w:rsid w:val="00272E68"/>
    <w:rsid w:val="002747AF"/>
    <w:rsid w:val="00281913"/>
    <w:rsid w:val="00353D4A"/>
    <w:rsid w:val="003C615F"/>
    <w:rsid w:val="00473403"/>
    <w:rsid w:val="004771E9"/>
    <w:rsid w:val="004C72AC"/>
    <w:rsid w:val="00511038"/>
    <w:rsid w:val="00516D78"/>
    <w:rsid w:val="0052408E"/>
    <w:rsid w:val="00545D01"/>
    <w:rsid w:val="00582CFE"/>
    <w:rsid w:val="00651068"/>
    <w:rsid w:val="00660C43"/>
    <w:rsid w:val="006756A9"/>
    <w:rsid w:val="0069110F"/>
    <w:rsid w:val="006B5FDF"/>
    <w:rsid w:val="00755CC1"/>
    <w:rsid w:val="007F459E"/>
    <w:rsid w:val="00820AEE"/>
    <w:rsid w:val="00835F94"/>
    <w:rsid w:val="008C737F"/>
    <w:rsid w:val="009066A5"/>
    <w:rsid w:val="00920BDB"/>
    <w:rsid w:val="00934D2C"/>
    <w:rsid w:val="009B6257"/>
    <w:rsid w:val="009D56A5"/>
    <w:rsid w:val="00A32D21"/>
    <w:rsid w:val="00A979E4"/>
    <w:rsid w:val="00B276B3"/>
    <w:rsid w:val="00B362BB"/>
    <w:rsid w:val="00B53EE1"/>
    <w:rsid w:val="00B7341D"/>
    <w:rsid w:val="00BB42C4"/>
    <w:rsid w:val="00C83833"/>
    <w:rsid w:val="00CA78AE"/>
    <w:rsid w:val="00D20365"/>
    <w:rsid w:val="00D34FF2"/>
    <w:rsid w:val="00DB11DE"/>
    <w:rsid w:val="00DE1A82"/>
    <w:rsid w:val="00E26213"/>
    <w:rsid w:val="00E330AB"/>
    <w:rsid w:val="00EC046E"/>
    <w:rsid w:val="00EC068D"/>
    <w:rsid w:val="00ED0406"/>
    <w:rsid w:val="00F204B8"/>
    <w:rsid w:val="05AF51E1"/>
    <w:rsid w:val="26F100DB"/>
    <w:rsid w:val="2B0567F3"/>
    <w:rsid w:val="3BF57152"/>
    <w:rsid w:val="46A92B0D"/>
    <w:rsid w:val="52946B98"/>
    <w:rsid w:val="52E953B3"/>
    <w:rsid w:val="689E6DDD"/>
    <w:rsid w:val="7D917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5" w:firstLineChars="202"/>
      <w:jc w:val="both"/>
    </w:pPr>
    <w:rPr>
      <w:rFonts w:ascii="仿宋_GB2312" w:hAnsi="宋体" w:eastAsia="仿宋_GB2312" w:cs="Times New Roman"/>
      <w:sz w:val="24"/>
      <w:szCs w:val="24"/>
      <w:lang w:val="en-US" w:eastAsia="zh-CN" w:bidi="ar-SA"/>
    </w:rPr>
  </w:style>
  <w:style w:type="paragraph" w:styleId="2">
    <w:name w:val="heading 1"/>
    <w:basedOn w:val="1"/>
    <w:next w:val="1"/>
    <w:qFormat/>
    <w:uiPriority w:val="0"/>
    <w:pPr>
      <w:keepNext/>
      <w:keepLines/>
      <w:spacing w:line="576" w:lineRule="auto"/>
      <w:ind w:firstLine="487"/>
      <w:outlineLvl w:val="0"/>
    </w:pPr>
    <w:rPr>
      <w:b/>
      <w:kern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16"/>
    </w:rPr>
  </w:style>
  <w:style w:type="paragraph" w:styleId="4">
    <w:name w:val="Body Text"/>
    <w:basedOn w:val="1"/>
    <w:next w:val="5"/>
    <w:unhideWhenUsed/>
    <w:qFormat/>
    <w:uiPriority w:val="0"/>
    <w:pPr>
      <w:spacing w:after="120"/>
    </w:pPr>
  </w:style>
  <w:style w:type="paragraph" w:styleId="5">
    <w:name w:val="Body Text First Indent"/>
    <w:basedOn w:val="4"/>
    <w:qFormat/>
    <w:uiPriority w:val="0"/>
    <w:pPr>
      <w:ind w:firstLine="420" w:firstLineChars="100"/>
    </w:pPr>
  </w:style>
  <w:style w:type="paragraph" w:styleId="6">
    <w:name w:val="Balloon Text"/>
    <w:basedOn w:val="1"/>
    <w:link w:val="20"/>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0"/>
    <w:pPr>
      <w:spacing w:before="100" w:beforeAutospacing="1" w:after="100" w:afterAutospacing="1"/>
      <w:jc w:val="left"/>
    </w:pPr>
    <w:rPr>
      <w:rFonts w:ascii="Calibri" w:hAnsi="Calibri"/>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99"/>
    <w:rPr>
      <w:color w:val="0000FF"/>
      <w:u w:val="single"/>
    </w:rPr>
  </w:style>
  <w:style w:type="character" w:customStyle="1" w:styleId="16">
    <w:name w:val="页眉 Char"/>
    <w:basedOn w:val="13"/>
    <w:link w:val="8"/>
    <w:qFormat/>
    <w:uiPriority w:val="0"/>
    <w:rPr>
      <w:rFonts w:ascii="宋体" w:hAnsi="宋体"/>
      <w:sz w:val="18"/>
      <w:szCs w:val="18"/>
    </w:rPr>
  </w:style>
  <w:style w:type="character" w:customStyle="1" w:styleId="17">
    <w:name w:val="页脚 Char"/>
    <w:basedOn w:val="13"/>
    <w:link w:val="7"/>
    <w:qFormat/>
    <w:uiPriority w:val="0"/>
    <w:rPr>
      <w:rFonts w:ascii="宋体" w:hAnsi="宋体"/>
      <w:sz w:val="18"/>
      <w:szCs w:val="18"/>
    </w:rPr>
  </w:style>
  <w:style w:type="paragraph" w:customStyle="1" w:styleId="18">
    <w:name w:val="彩色列表 - 强调文字颜色 11"/>
    <w:basedOn w:val="1"/>
    <w:qFormat/>
    <w:uiPriority w:val="34"/>
    <w:pPr>
      <w:ind w:firstLine="420" w:firstLineChars="200"/>
    </w:pPr>
    <w:rPr>
      <w:rFonts w:ascii="Calibri" w:hAnsi="Calibri"/>
      <w:kern w:val="2"/>
      <w:sz w:val="21"/>
      <w:szCs w:val="22"/>
    </w:rPr>
  </w:style>
  <w:style w:type="paragraph" w:styleId="19">
    <w:name w:val="List Paragraph"/>
    <w:basedOn w:val="1"/>
    <w:qFormat/>
    <w:uiPriority w:val="34"/>
    <w:pPr>
      <w:ind w:firstLine="420" w:firstLineChars="200"/>
    </w:pPr>
    <w:rPr>
      <w:rFonts w:ascii="Times New Roman" w:hAnsi="Times New Roman"/>
      <w:kern w:val="2"/>
      <w:sz w:val="21"/>
    </w:rPr>
  </w:style>
  <w:style w:type="character" w:customStyle="1" w:styleId="20">
    <w:name w:val="批注框文本 Char"/>
    <w:basedOn w:val="13"/>
    <w:link w:val="6"/>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180</Words>
  <Characters>1026</Characters>
  <Lines>8</Lines>
  <Paragraphs>2</Paragraphs>
  <TotalTime>64</TotalTime>
  <ScaleCrop>false</ScaleCrop>
  <LinksUpToDate>false</LinksUpToDate>
  <CharactersWithSpaces>1204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2025-02-25T00:28:00Z</dcterms:created>
  <dc:creator>Administrator</dc:creator>
  <cp:lastModifiedBy>Administrator</cp:lastModifiedBy>
  <cp:lastPrinted>2024-06-19T06:38:00Z</cp:lastPrinted>
  <dcterms:modified xsi:type="dcterms:W3CDTF">2025-02-25T03:33:01Z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83D446D9CDAB45EB9ABF1F615FCCB401_13</vt:lpwstr>
  </property>
</Properties>
</file>