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总医院</w:t>
      </w:r>
    </w:p>
    <w:p w14:paraId="7861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档案整理及数字化服务项目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院内议价公告</w:t>
      </w:r>
    </w:p>
    <w:p w14:paraId="57CE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417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石棉县总医院档案整理及数字化服务项目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院内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议</w:t>
      </w:r>
      <w:r>
        <w:rPr>
          <w:rFonts w:hint="eastAsia" w:ascii="仿宋_GB2312" w:hAnsi="仿宋_GB2312" w:eastAsia="仿宋_GB2312" w:cs="仿宋_GB2312"/>
          <w:sz w:val="32"/>
          <w:szCs w:val="32"/>
        </w:rPr>
        <w:t>价项目</w:t>
      </w:r>
    </w:p>
    <w:p w14:paraId="377C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采购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院内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议价</w:t>
      </w:r>
      <w:r>
        <w:rPr>
          <w:rFonts w:hint="eastAsia" w:ascii="仿宋_GB2312" w:hAnsi="仿宋_GB2312" w:eastAsia="仿宋_GB2312" w:cs="仿宋_GB2312"/>
          <w:sz w:val="32"/>
          <w:szCs w:val="32"/>
        </w:rPr>
        <w:t>（电话议价，商家无须派员到现场）。</w:t>
      </w:r>
    </w:p>
    <w:p w14:paraId="4413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bookmarkStart w:id="0" w:name="_Toc413326191"/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项目基本情况：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石棉县公立医院集团（党委）2019—2024年、石棉县总医院2024年（行政、党委）、石棉县人民医院2024年、石棉县中医医院2024年文书档案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整理及数字化服务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37C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议价原则：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凡是在规定时间内递交了资质材料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审查通过的公司均为电话议价对象，议价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商家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6AA9AA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五、报价要求：</w:t>
      </w:r>
    </w:p>
    <w:tbl>
      <w:tblPr>
        <w:tblStyle w:val="4"/>
        <w:tblW w:w="0" w:type="auto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43"/>
        <w:gridCol w:w="1459"/>
        <w:gridCol w:w="3394"/>
      </w:tblGrid>
      <w:tr w14:paraId="6FA8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6E23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64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单盒限价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CB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预估数量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54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报价要求</w:t>
            </w:r>
          </w:p>
        </w:tc>
      </w:tr>
      <w:tr w14:paraId="58A1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6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永久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130元/盒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5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40盒</w:t>
            </w:r>
          </w:p>
        </w:tc>
        <w:tc>
          <w:tcPr>
            <w:tcW w:w="3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2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>按年限及预估数量分别对永久、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  <w:t>30年和10年进行单盒报价，报价不超限价，并确定总价。</w:t>
            </w:r>
          </w:p>
        </w:tc>
      </w:tr>
      <w:tr w14:paraId="1ADE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D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30年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130元/盒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3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1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</w:p>
        </w:tc>
      </w:tr>
      <w:tr w14:paraId="4819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52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10年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01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65元/盒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E6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10盒</w:t>
            </w:r>
          </w:p>
        </w:tc>
        <w:tc>
          <w:tcPr>
            <w:tcW w:w="3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BA6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eastAsia="zh-CN"/>
              </w:rPr>
            </w:pPr>
          </w:p>
        </w:tc>
      </w:tr>
      <w:tr w14:paraId="3017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78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eastAsia="zh-CN"/>
              </w:rPr>
              <w:t>总价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元</w:t>
            </w:r>
            <w:bookmarkStart w:id="1" w:name="_GoBack"/>
            <w:bookmarkEnd w:id="1"/>
          </w:p>
        </w:tc>
      </w:tr>
    </w:tbl>
    <w:p w14:paraId="0518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六、成交原则：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根据电话议价结果，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按商家报价的总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计算，总价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为本项目的成交供应商。</w:t>
      </w:r>
    </w:p>
    <w:p w14:paraId="7A3F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7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、供应商参加本次询价活动必须具备下列资质条件：</w:t>
      </w:r>
    </w:p>
    <w:tbl>
      <w:tblPr>
        <w:tblStyle w:val="3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220"/>
        <w:gridCol w:w="1065"/>
        <w:gridCol w:w="3960"/>
      </w:tblGrid>
      <w:tr w14:paraId="79CE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7" w:type="dxa"/>
            <w:vAlign w:val="center"/>
          </w:tcPr>
          <w:p w14:paraId="185E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220" w:type="dxa"/>
            <w:vAlign w:val="center"/>
          </w:tcPr>
          <w:p w14:paraId="18C1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材  料  名  称</w:t>
            </w:r>
          </w:p>
        </w:tc>
        <w:tc>
          <w:tcPr>
            <w:tcW w:w="1065" w:type="dxa"/>
            <w:vAlign w:val="center"/>
          </w:tcPr>
          <w:p w14:paraId="0938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份数</w:t>
            </w:r>
          </w:p>
        </w:tc>
        <w:tc>
          <w:tcPr>
            <w:tcW w:w="3960" w:type="dxa"/>
            <w:vAlign w:val="center"/>
          </w:tcPr>
          <w:p w14:paraId="0810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要  求</w:t>
            </w:r>
          </w:p>
        </w:tc>
      </w:tr>
      <w:tr w14:paraId="00D6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37" w:type="dxa"/>
            <w:vAlign w:val="center"/>
          </w:tcPr>
          <w:p w14:paraId="6998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220" w:type="dxa"/>
            <w:vAlign w:val="center"/>
          </w:tcPr>
          <w:p w14:paraId="099A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在校验期内的营业执照</w:t>
            </w:r>
          </w:p>
        </w:tc>
        <w:tc>
          <w:tcPr>
            <w:tcW w:w="1065" w:type="dxa"/>
            <w:vAlign w:val="center"/>
          </w:tcPr>
          <w:p w14:paraId="2F1A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3960" w:type="dxa"/>
            <w:vAlign w:val="center"/>
          </w:tcPr>
          <w:p w14:paraId="60BE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加盖公司印章的复印件</w:t>
            </w:r>
          </w:p>
        </w:tc>
      </w:tr>
      <w:tr w14:paraId="3180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37" w:type="dxa"/>
            <w:vAlign w:val="center"/>
          </w:tcPr>
          <w:p w14:paraId="5B82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220" w:type="dxa"/>
            <w:vAlign w:val="center"/>
          </w:tcPr>
          <w:p w14:paraId="37D1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法人授权委托书</w:t>
            </w:r>
          </w:p>
        </w:tc>
        <w:tc>
          <w:tcPr>
            <w:tcW w:w="1065" w:type="dxa"/>
            <w:vAlign w:val="center"/>
          </w:tcPr>
          <w:p w14:paraId="13A9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3960" w:type="dxa"/>
            <w:vAlign w:val="center"/>
          </w:tcPr>
          <w:p w14:paraId="727A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如为法人本人参加则不需提供。</w:t>
            </w:r>
          </w:p>
        </w:tc>
      </w:tr>
      <w:tr w14:paraId="7C49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37" w:type="dxa"/>
            <w:vAlign w:val="center"/>
          </w:tcPr>
          <w:p w14:paraId="5CCE7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220" w:type="dxa"/>
            <w:vAlign w:val="center"/>
          </w:tcPr>
          <w:p w14:paraId="53C9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法人身份证复印件</w:t>
            </w:r>
          </w:p>
        </w:tc>
        <w:tc>
          <w:tcPr>
            <w:tcW w:w="1065" w:type="dxa"/>
            <w:vAlign w:val="center"/>
          </w:tcPr>
          <w:p w14:paraId="4CCD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3960" w:type="dxa"/>
            <w:vAlign w:val="center"/>
          </w:tcPr>
          <w:p w14:paraId="2EF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加盖公司印章的复印件</w:t>
            </w:r>
          </w:p>
        </w:tc>
      </w:tr>
      <w:tr w14:paraId="6F03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37" w:type="dxa"/>
            <w:vAlign w:val="center"/>
          </w:tcPr>
          <w:p w14:paraId="6767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6A8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经办人身份证复印件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8C4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5CD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加盖公司印章的复印件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如为法人本人参加则不需提供。</w:t>
            </w:r>
          </w:p>
        </w:tc>
      </w:tr>
      <w:tr w14:paraId="2F83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37" w:type="dxa"/>
            <w:vAlign w:val="center"/>
          </w:tcPr>
          <w:p w14:paraId="38D1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743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经办人联系电话（手机）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82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3F3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加盖公司印章</w:t>
            </w:r>
          </w:p>
        </w:tc>
      </w:tr>
      <w:tr w14:paraId="3ACD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37" w:type="dxa"/>
            <w:vAlign w:val="center"/>
          </w:tcPr>
          <w:p w14:paraId="1D6D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220" w:type="dxa"/>
            <w:vAlign w:val="center"/>
          </w:tcPr>
          <w:p w14:paraId="0D3E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保密承诺书</w:t>
            </w:r>
          </w:p>
        </w:tc>
        <w:tc>
          <w:tcPr>
            <w:tcW w:w="1065" w:type="dxa"/>
            <w:vAlign w:val="center"/>
          </w:tcPr>
          <w:p w14:paraId="5F2E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14:paraId="34CD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8ECCA9B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八、服务要求：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710"/>
        <w:gridCol w:w="4701"/>
      </w:tblGrid>
      <w:tr w14:paraId="5325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75" w:type="dxa"/>
            <w:noWrap w:val="0"/>
            <w:vAlign w:val="top"/>
          </w:tcPr>
          <w:p w14:paraId="2CF4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710" w:type="dxa"/>
            <w:noWrap w:val="0"/>
            <w:vAlign w:val="top"/>
          </w:tcPr>
          <w:p w14:paraId="59D5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保管期限</w:t>
            </w:r>
          </w:p>
        </w:tc>
        <w:tc>
          <w:tcPr>
            <w:tcW w:w="4701" w:type="dxa"/>
            <w:noWrap w:val="0"/>
            <w:vAlign w:val="top"/>
          </w:tcPr>
          <w:p w14:paraId="4952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服务要求</w:t>
            </w:r>
          </w:p>
        </w:tc>
      </w:tr>
      <w:tr w14:paraId="063D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75" w:type="dxa"/>
            <w:vMerge w:val="restart"/>
            <w:noWrap w:val="0"/>
            <w:vAlign w:val="center"/>
          </w:tcPr>
          <w:p w14:paraId="39E5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档案整理及数字化</w:t>
            </w:r>
          </w:p>
        </w:tc>
        <w:tc>
          <w:tcPr>
            <w:tcW w:w="1710" w:type="dxa"/>
            <w:noWrap w:val="0"/>
            <w:vAlign w:val="center"/>
          </w:tcPr>
          <w:p w14:paraId="1F8C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永久</w:t>
            </w:r>
          </w:p>
        </w:tc>
        <w:tc>
          <w:tcPr>
            <w:tcW w:w="4701" w:type="dxa"/>
            <w:noWrap w:val="0"/>
            <w:vAlign w:val="center"/>
          </w:tcPr>
          <w:p w14:paraId="5584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整理装卷并数字化处理，要求：要JPG格式及PDF格式，并达到入馆要求。</w:t>
            </w:r>
          </w:p>
        </w:tc>
      </w:tr>
      <w:tr w14:paraId="4CBD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5D92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A7A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30年</w:t>
            </w:r>
          </w:p>
        </w:tc>
        <w:tc>
          <w:tcPr>
            <w:tcW w:w="4701" w:type="dxa"/>
            <w:noWrap w:val="0"/>
            <w:vAlign w:val="center"/>
          </w:tcPr>
          <w:p w14:paraId="3B03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整理装卷并数字化处理，要求：要JPG格式及PDF格式，并达到入馆要求。</w:t>
            </w:r>
          </w:p>
        </w:tc>
      </w:tr>
      <w:tr w14:paraId="351C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2C99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BBA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10年</w:t>
            </w:r>
          </w:p>
        </w:tc>
        <w:tc>
          <w:tcPr>
            <w:tcW w:w="4701" w:type="dxa"/>
            <w:noWrap w:val="0"/>
            <w:vAlign w:val="center"/>
          </w:tcPr>
          <w:p w14:paraId="4021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整理装卷。</w:t>
            </w:r>
          </w:p>
        </w:tc>
      </w:tr>
    </w:tbl>
    <w:p w14:paraId="4D51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签订及履行合同和验收</w:t>
      </w:r>
    </w:p>
    <w:p w14:paraId="31FF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公司应保证提供资料真实有效，签订合同后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个月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此项目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8FF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签订合同</w:t>
      </w:r>
    </w:p>
    <w:p w14:paraId="2968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中选人在接到中选通知后</w:t>
      </w:r>
      <w:r>
        <w:rPr>
          <w:rFonts w:hint="eastAsia" w:ascii="仿宋_GB2312" w:hAnsi="仿宋_GB2312" w:eastAsia="仿宋_GB2312" w:cs="仿宋_GB2312"/>
          <w:sz w:val="32"/>
          <w:szCs w:val="32"/>
        </w:rPr>
        <w:t>5个工作日内与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签订合同。逾期未与采购人签订合同的，将视为放弃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21B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合同条款由双方商定，原则上应包括中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方的报价及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院方</w:t>
      </w:r>
      <w:r>
        <w:rPr>
          <w:rFonts w:hint="eastAsia" w:ascii="仿宋_GB2312" w:hAnsi="仿宋_GB2312" w:eastAsia="仿宋_GB2312" w:cs="仿宋_GB2312"/>
          <w:sz w:val="32"/>
          <w:szCs w:val="32"/>
        </w:rPr>
        <w:t>临时提出的条款及本文件中涉及的有关合同条款。</w:t>
      </w:r>
    </w:p>
    <w:p w14:paraId="0DF93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议价公告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如未能提供信息或信息不全，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将不予以认可。</w:t>
      </w:r>
    </w:p>
    <w:p w14:paraId="6771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人在合同签订之后3个工作日内，将签订的合同（一式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份）送到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A9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（二）履行合同</w:t>
      </w:r>
    </w:p>
    <w:p w14:paraId="084B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签订合同后，合同双方应严格执行合同条款，履行合同规定的义务，保证合同的顺利完成。</w:t>
      </w:r>
    </w:p>
    <w:p w14:paraId="71E7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在合同履行过程中，如发生合同纠纷，合同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应按照《合同法》的有关规定进行处理。</w:t>
      </w:r>
    </w:p>
    <w:p w14:paraId="68E0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院办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组织相关使用科室及领导按照相关规范进行验收。</w:t>
      </w:r>
    </w:p>
    <w:p w14:paraId="098F3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7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十、支付方式</w:t>
      </w:r>
    </w:p>
    <w:p w14:paraId="354B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项目完成后，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一周内组织验收，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合格后15天内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一次性支付合同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款项。</w:t>
      </w:r>
    </w:p>
    <w:p w14:paraId="52A9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7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十一、报名时间及其他事项</w:t>
      </w:r>
    </w:p>
    <w:p w14:paraId="03A87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请有意向的供应商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到石棉县总医院实地查看评估，实地查看时间：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2025年8月8日—8月15日，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交资质资料和报价表时间：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，地点：石棉县总医院院办公室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（石</w:t>
      </w:r>
      <w:r>
        <w:rPr>
          <w:rFonts w:hint="eastAsia" w:ascii="仿宋_GB2312" w:hAnsi="仿宋_GB2312" w:eastAsia="仿宋_GB2312" w:cs="仿宋_GB2312"/>
          <w:sz w:val="32"/>
          <w:szCs w:val="32"/>
        </w:rPr>
        <w:t>棉县人民医院综合楼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楼）或邮寄方式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，邮寄地址：四川省雅安市石棉县人民医院综合楼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5楼院办公室。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意向供应商不到现场参加议价会，提交的资质资料须预留电话联系方式，中选后电话通知。</w:t>
      </w:r>
    </w:p>
    <w:p w14:paraId="2E19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羊女士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，电话0835-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8862422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64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36ECD"/>
    <w:rsid w:val="01016D04"/>
    <w:rsid w:val="016D40F4"/>
    <w:rsid w:val="02313F99"/>
    <w:rsid w:val="04875723"/>
    <w:rsid w:val="0940561B"/>
    <w:rsid w:val="108C1B65"/>
    <w:rsid w:val="10AE2D9C"/>
    <w:rsid w:val="18356139"/>
    <w:rsid w:val="1D762D4C"/>
    <w:rsid w:val="20C4005A"/>
    <w:rsid w:val="21617F9F"/>
    <w:rsid w:val="2BB36ECD"/>
    <w:rsid w:val="37BD1F65"/>
    <w:rsid w:val="38D86941"/>
    <w:rsid w:val="41D055BB"/>
    <w:rsid w:val="455A06DD"/>
    <w:rsid w:val="521B0A66"/>
    <w:rsid w:val="52E8669F"/>
    <w:rsid w:val="545D5AF4"/>
    <w:rsid w:val="54F55EF3"/>
    <w:rsid w:val="58BF6B76"/>
    <w:rsid w:val="5CE16DBE"/>
    <w:rsid w:val="5E0140D5"/>
    <w:rsid w:val="61194F52"/>
    <w:rsid w:val="6550312B"/>
    <w:rsid w:val="69BB0E9B"/>
    <w:rsid w:val="6B107900"/>
    <w:rsid w:val="719E529A"/>
    <w:rsid w:val="75680129"/>
    <w:rsid w:val="760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1233</Characters>
  <Lines>0</Lines>
  <Paragraphs>0</Paragraphs>
  <TotalTime>13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2025-07-17T02:55:00Z</dcterms:created>
  <dc:creator>大盆盆</dc:creator>
  <cp:lastModifiedBy>ʚ峖乚ɞ</cp:lastModifiedBy>
  <dcterms:modified xsi:type="dcterms:W3CDTF">2025-08-08T03:10:41Z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496BB28B87724BA6B1081F56FB839A6A_11</vt:lpwstr>
  </property>
  <property fmtid="{D5CDD505-2E9C-101B-9397-08002B2CF9AE}" pid="4" name="KSOTemplateDocerSaveRecord">
    <vt:lpwstr>eyJoZGlkIjoiOWY0Yjk5NWRiNThjMWM2Zjk0ZDkwNmYwYmQyNTU3NjQiLCJ1c2VySWQiOiIzNDYxMDQ2NjAifQ==</vt:lpwstr>
  </property>
</Properties>
</file>