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20" w:lineRule="exact"/>
        <w:jc w:val="center"/>
        <w:rPr>
          <w:rFonts w:hint="eastAsia" w:ascii="方正小标宋简体" w:hAnsi="华文中宋" w:eastAsia="方正小标宋简体"/>
          <w:color w:val="FF0000"/>
          <w:w w:val="65"/>
          <w:sz w:val="120"/>
          <w:szCs w:val="120"/>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820" w:lineRule="exact"/>
        <w:ind w:firstLine="0"/>
        <w:jc w:val="both"/>
        <w:textAlignment w:val="auto"/>
        <w:rPr>
          <w:rFonts w:hint="eastAsia" w:ascii="方正小标宋简体" w:hAnsi="华文中宋" w:eastAsia="方正小标宋简体"/>
          <w:color w:val="FF0000"/>
          <w:w w:val="65"/>
          <w:sz w:val="120"/>
          <w:szCs w:val="120"/>
        </w:rPr>
      </w:pPr>
    </w:p>
    <w:p>
      <w:pPr>
        <w:keepNext w:val="0"/>
        <w:keepLines w:val="0"/>
        <w:pageBreakBefore w:val="0"/>
        <w:widowControl w:val="0"/>
        <w:kinsoku/>
        <w:wordWrap/>
        <w:overflowPunct/>
        <w:topLinePunct w:val="0"/>
        <w:autoSpaceDE/>
        <w:autoSpaceDN/>
        <w:bidi w:val="0"/>
        <w:adjustRightInd/>
        <w:snapToGrid/>
        <w:spacing w:before="1166" w:beforeLines="200"/>
        <w:ind w:firstLine="0"/>
        <w:jc w:val="center"/>
        <w:textAlignment w:val="auto"/>
        <w:rPr>
          <w:rFonts w:ascii="方正小标宋简体" w:hAnsi="华文中宋" w:eastAsia="方正小标宋简体"/>
          <w:color w:val="FF0000"/>
          <w:w w:val="65"/>
          <w:sz w:val="120"/>
          <w:szCs w:val="120"/>
        </w:rPr>
      </w:pPr>
      <w:r>
        <w:rPr>
          <w:rFonts w:hint="eastAsia" w:ascii="方正小标宋简体" w:hAnsi="华文中宋" w:eastAsia="方正小标宋简体"/>
          <w:color w:val="FF0000"/>
          <w:w w:val="65"/>
          <w:sz w:val="120"/>
          <w:szCs w:val="120"/>
        </w:rPr>
        <w:t>雅安市医疗保障局文件</w:t>
      </w:r>
    </w:p>
    <w:p>
      <w:pPr>
        <w:jc w:val="center"/>
        <w:rPr>
          <w:rFonts w:hint="eastAsia" w:ascii="仿宋_GB2312" w:eastAsia="仿宋_GB2312"/>
          <w:snapToGrid w:val="0"/>
          <w:sz w:val="32"/>
          <w:szCs w:val="32"/>
        </w:rPr>
      </w:pPr>
    </w:p>
    <w:p>
      <w:pPr>
        <w:jc w:val="center"/>
        <w:rPr>
          <w:rFonts w:hint="eastAsia" w:ascii="仿宋_GB2312" w:eastAsia="仿宋_GB2312"/>
          <w:snapToGrid w:val="0"/>
          <w:sz w:val="32"/>
          <w:szCs w:val="32"/>
        </w:rPr>
      </w:pPr>
      <w:r>
        <w:rPr>
          <w:rFonts w:hint="eastAsia" w:ascii="仿宋_GB2312" w:eastAsia="仿宋_GB2312"/>
          <w:snapToGrid w:val="0"/>
          <w:sz w:val="32"/>
          <w:szCs w:val="32"/>
        </w:rPr>
        <w:t>雅医保</w:t>
      </w:r>
      <w:r>
        <w:rPr>
          <w:rFonts w:hint="eastAsia" w:ascii="仿宋_GB2312" w:eastAsia="仿宋_GB2312"/>
          <w:snapToGrid w:val="0"/>
          <w:sz w:val="32"/>
          <w:szCs w:val="32"/>
          <w:lang w:eastAsia="zh-CN"/>
        </w:rPr>
        <w:t>办</w:t>
      </w:r>
      <w:r>
        <w:rPr>
          <w:rFonts w:hint="eastAsia" w:ascii="仿宋_GB2312" w:eastAsia="仿宋_GB2312"/>
          <w:snapToGrid w:val="0"/>
          <w:sz w:val="32"/>
          <w:szCs w:val="32"/>
        </w:rPr>
        <w:t>〔20</w:t>
      </w:r>
      <w:r>
        <w:rPr>
          <w:rFonts w:hint="default" w:ascii="仿宋_GB2312" w:eastAsia="仿宋_GB2312"/>
          <w:snapToGrid w:val="0"/>
          <w:sz w:val="32"/>
          <w:szCs w:val="32"/>
          <w:lang w:val="en"/>
        </w:rPr>
        <w:t>2</w:t>
      </w:r>
      <w:r>
        <w:rPr>
          <w:rFonts w:hint="eastAsia" w:ascii="仿宋_GB2312" w:eastAsia="仿宋_GB2312"/>
          <w:snapToGrid w:val="0"/>
          <w:sz w:val="32"/>
          <w:szCs w:val="32"/>
          <w:lang w:val="en-US" w:eastAsia="zh-CN"/>
        </w:rPr>
        <w:t>5</w:t>
      </w:r>
      <w:r>
        <w:rPr>
          <w:rFonts w:hint="eastAsia" w:ascii="仿宋_GB2312" w:eastAsia="仿宋_GB2312"/>
          <w:snapToGrid w:val="0"/>
          <w:sz w:val="32"/>
          <w:szCs w:val="32"/>
        </w:rPr>
        <w:t>〕</w:t>
      </w:r>
      <w:r>
        <w:rPr>
          <w:rFonts w:hint="eastAsia" w:ascii="仿宋_GB2312"/>
          <w:snapToGrid w:val="0"/>
          <w:sz w:val="32"/>
          <w:szCs w:val="32"/>
          <w:lang w:val="en-US" w:eastAsia="zh-CN"/>
        </w:rPr>
        <w:t>33</w:t>
      </w:r>
      <w:r>
        <w:rPr>
          <w:rFonts w:hint="eastAsia" w:ascii="仿宋_GB2312" w:eastAsia="仿宋_GB2312"/>
          <w:snapToGrid w:val="0"/>
          <w:sz w:val="32"/>
          <w:szCs w:val="32"/>
        </w:rPr>
        <w:t>号</w:t>
      </w:r>
    </w:p>
    <w:p>
      <w:pPr>
        <w:spacing w:line="600" w:lineRule="exact"/>
        <w:rPr>
          <w:rFonts w:hint="eastAsia" w:eastAsia="方正小标宋简体" w:cs="Times New Roman"/>
          <w:sz w:val="44"/>
          <w:szCs w:val="44"/>
          <w:lang w:val="en-US" w:eastAsia="zh-CN"/>
        </w:rPr>
      </w:pPr>
      <w:bookmarkStart w:id="0" w:name="subject"/>
      <w:bookmarkEnd w:id="0"/>
      <w:bookmarkStart w:id="1" w:name="doc_mark"/>
      <w:bookmarkEnd w:id="1"/>
      <w:r>
        <w:rPr>
          <w:rFonts w:hint="eastAsia" w:ascii="方正小标宋简体" w:hAnsi="方正小标宋简体" w:eastAsia="方正小标宋简体" w:cs="方正小标宋简体"/>
          <w:b/>
          <w:sz w:val="44"/>
          <w:szCs w:val="44"/>
        </w:rPr>
        <mc:AlternateContent>
          <mc:Choice Requires="wps">
            <w:drawing>
              <wp:anchor distT="0" distB="0" distL="114300" distR="114300" simplePos="0" relativeHeight="251668480" behindDoc="0" locked="0" layoutInCell="1" allowOverlap="1">
                <wp:simplePos x="0" y="0"/>
                <wp:positionH relativeFrom="column">
                  <wp:posOffset>-2540</wp:posOffset>
                </wp:positionH>
                <wp:positionV relativeFrom="paragraph">
                  <wp:posOffset>81280</wp:posOffset>
                </wp:positionV>
                <wp:extent cx="56007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2pt;margin-top:6.4pt;height:0pt;width:441pt;z-index:251668480;mso-width-relative:page;mso-height-relative:page;" filled="f" stroked="t" coordsize="21600,21600" o:gfxdata="UEsFBgAAAAAAAAAAAAAAAAAAAAAAAFBLAwQKAAAAAACHTuJAAAAAAAAAAAAAAAAABAAAAGRycy9Q&#10;SwMEFAAAAAgAh07iQFSZIEjWAAAABwEAAA8AAABkcnMvZG93bnJldi54bWxNj8FOwzAQRO9I/IO1&#10;SNxaJxUKUYjTQyRUDkhVAwe4ufE2iWqvo9htwt+ziAMcd2Y0+6bcLs6KK05h8KQgXScgkFpvBuoU&#10;vL89r3IQIWoy2npCBV8YYFvd3pS6MH6mA16b2AkuoVBoBX2MYyFlaHt0Oqz9iMTeyU9ORz6nTppJ&#10;z1zurNwkSSadHog/9HrEusf23Fycgo/9bj++1nXmXz5389JlaXN4tErd36XJE4iIS/wLww8+o0PF&#10;TEd/IROEVbB64CDLGx7Adp6nGYjjryCrUv7nr74BUEsDBBQAAAAIAIdO4kAy5aE84gEAAKgDAAAO&#10;AAAAZHJzL2Uyb0RvYy54bWytU81uEzEQviP1HSzfm91UaoFVNj00TS8IIgEPMLG9u5b8p7GTTV6C&#10;F0DiBieO3HkbymMwdtJQ4IIQOThjz8zn+T5/O7veWcO2CqP2ruXTSc2ZcsJL7fqWv32zPH/GWUzg&#10;JBjvVMv3KvLr+dmT2RgadeEHb6RCRiAuNmNo+ZBSaKoqikFZiBMflKNk59FCoi32lUQYCd2a6qKu&#10;r6rRowzohYqRTheHJJ8X/K5TIr3quqgSMy2n2VJZsazrvFbzGTQ9Qhi0OI4B/zCFBe3o0hPUAhKw&#10;Deo/oKwW6KPv0kR4W/mu00IVDsRmWv/G5vUAQRUuJE4MJ5ni/4MVL7crZFrS23HmwNIT3b//8u3d&#10;x+9fP9B6//kTm2aRxhAbqr1xKzzuYlhhZrzr0OZ/4sJ2Rdj9SVi1S0zQ4eVVXT+tSX/xkKt+NgaM&#10;6U55y3LQcqNd5gwNbF/ERJdR6UNJPjaOjTTt8/oy4wF5pjOQKLSBWETXl+bojZZLbUxuidivbwyy&#10;LZALlsuafpkTAf9Slm9ZQBwOdSV18MegQN46ydI+kD6OjMzzDFZJzowi3+eIAKFJoM3fVNLVxuUG&#10;VTx6JJpFPsiao7WXe3qbTUDdDyRMwo0qY+ck2aEQOFo3++3xnuLHH9j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FSZIEjWAAAABwEAAA8AAAAAAAAAAQAgAAAAOAAAAGRycy9kb3ducmV2LnhtbFBL&#10;AQIUABQAAAAIAIdO4kAy5aE84gEAAKgDAAAOAAAAAAAAAAEAIAAAADsBAABkcnMvZTJvRG9jLnht&#10;bFBLBQYAAAAABgAGAFkBAACPBQAAAAA=&#10;">
                <v:fill on="f" focussize="0,0"/>
                <v:stroke weight="1.5pt" color="#FF0000" joinstyle="round"/>
                <v:imagedata o:title=""/>
                <o:lock v:ext="edit" aspectratio="f"/>
              </v:line>
            </w:pict>
          </mc:Fallback>
        </mc:AlternateContent>
      </w:r>
      <w:r>
        <w:rPr>
          <w:rFonts w:hint="eastAsia" w:ascii="仿宋_GB2312" w:eastAsia="仿宋_GB2312"/>
          <w:snapToGrid w:val="0"/>
          <w:sz w:val="32"/>
          <w:szCs w:val="32"/>
        </w:rPr>
        <w:t xml:space="preserve"> </w:t>
      </w:r>
      <w:r>
        <w:rPr>
          <w:rFonts w:hint="eastAsia" w:ascii="方正小标宋简体" w:eastAsia="方正小标宋简体"/>
          <w:sz w:val="44"/>
          <w:szCs w:val="44"/>
        </w:rPr>
        <w:t xml:space="preserve"> </w:t>
      </w:r>
    </w:p>
    <w:p>
      <w:pPr>
        <w:keepNext w:val="0"/>
        <w:keepLines w:val="0"/>
        <w:pageBreakBefore w:val="0"/>
        <w:widowControl w:val="0"/>
        <w:kinsoku/>
        <w:wordWrap/>
        <w:overflowPunct/>
        <w:topLinePunct w:val="0"/>
        <w:autoSpaceDE/>
        <w:autoSpaceDN w:val="0"/>
        <w:bidi w:val="0"/>
        <w:adjustRightInd w:val="0"/>
        <w:snapToGrid/>
        <w:spacing w:line="600" w:lineRule="exact"/>
        <w:ind w:right="0" w:rightChars="0" w:firstLine="0"/>
        <w:jc w:val="center"/>
        <w:textAlignment w:val="auto"/>
        <w:outlineLvl w:val="9"/>
        <w:rPr>
          <w:rFonts w:hint="default"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雅安市</w:t>
      </w:r>
      <w:r>
        <w:rPr>
          <w:rFonts w:hint="default" w:ascii="方正小标宋简体" w:hAnsi="方正小标宋简体" w:eastAsia="方正小标宋简体" w:cs="方正小标宋简体"/>
          <w:spacing w:val="-6"/>
          <w:sz w:val="44"/>
          <w:szCs w:val="44"/>
          <w:lang w:val="en-US" w:eastAsia="zh-CN"/>
        </w:rPr>
        <w:t>医疗保障局</w:t>
      </w:r>
    </w:p>
    <w:p>
      <w:pPr>
        <w:keepNext w:val="0"/>
        <w:keepLines w:val="0"/>
        <w:pageBreakBefore w:val="0"/>
        <w:widowControl w:val="0"/>
        <w:kinsoku/>
        <w:wordWrap/>
        <w:overflowPunct/>
        <w:topLinePunct w:val="0"/>
        <w:autoSpaceDE/>
        <w:autoSpaceDN w:val="0"/>
        <w:bidi w:val="0"/>
        <w:adjustRightInd w:val="0"/>
        <w:snapToGrid/>
        <w:spacing w:line="600" w:lineRule="exact"/>
        <w:ind w:right="0" w:rightChars="0" w:firstLine="0"/>
        <w:jc w:val="center"/>
        <w:textAlignment w:val="auto"/>
        <w:outlineLvl w:val="9"/>
        <w:rPr>
          <w:rFonts w:hint="default" w:ascii="方正小标宋简体" w:hAnsi="方正小标宋简体" w:eastAsia="方正小标宋简体" w:cs="方正小标宋简体"/>
          <w:spacing w:val="-6"/>
          <w:sz w:val="44"/>
          <w:szCs w:val="44"/>
          <w:lang w:val="en-US" w:eastAsia="zh-CN"/>
        </w:rPr>
      </w:pPr>
      <w:r>
        <w:rPr>
          <w:rFonts w:hint="default" w:ascii="方正小标宋简体" w:hAnsi="方正小标宋简体" w:eastAsia="方正小标宋简体" w:cs="方正小标宋简体"/>
          <w:spacing w:val="-6"/>
          <w:sz w:val="44"/>
          <w:szCs w:val="44"/>
          <w:lang w:val="en-US" w:eastAsia="zh-CN"/>
        </w:rPr>
        <w:t>关于</w:t>
      </w:r>
      <w:r>
        <w:rPr>
          <w:rFonts w:hint="eastAsia" w:ascii="方正小标宋简体" w:hAnsi="方正小标宋简体" w:eastAsia="方正小标宋简体" w:cs="方正小标宋简体"/>
          <w:spacing w:val="-6"/>
          <w:sz w:val="44"/>
          <w:szCs w:val="44"/>
          <w:lang w:val="en-US" w:eastAsia="zh-CN"/>
        </w:rPr>
        <w:t>规范</w:t>
      </w:r>
      <w:r>
        <w:rPr>
          <w:rFonts w:hint="default" w:ascii="方正小标宋简体" w:hAnsi="方正小标宋简体" w:eastAsia="方正小标宋简体" w:cs="方正小标宋简体"/>
          <w:spacing w:val="-6"/>
          <w:sz w:val="44"/>
          <w:szCs w:val="44"/>
          <w:lang w:val="en-US" w:eastAsia="zh-CN"/>
        </w:rPr>
        <w:t>辅助生殖类医疗服务价格项目</w:t>
      </w:r>
    </w:p>
    <w:p>
      <w:pPr>
        <w:keepNext w:val="0"/>
        <w:keepLines w:val="0"/>
        <w:pageBreakBefore w:val="0"/>
        <w:widowControl w:val="0"/>
        <w:kinsoku/>
        <w:wordWrap/>
        <w:overflowPunct/>
        <w:topLinePunct w:val="0"/>
        <w:autoSpaceDE/>
        <w:autoSpaceDN w:val="0"/>
        <w:bidi w:val="0"/>
        <w:adjustRightInd w:val="0"/>
        <w:snapToGrid/>
        <w:spacing w:line="600" w:lineRule="exact"/>
        <w:ind w:right="0" w:rightChars="0" w:firstLine="0"/>
        <w:jc w:val="center"/>
        <w:textAlignment w:val="auto"/>
        <w:outlineLvl w:val="9"/>
        <w:rPr>
          <w:rFonts w:hint="default" w:ascii="方正小标宋简体" w:hAnsi="方正小标宋简体" w:eastAsia="方正小标宋简体" w:cs="方正小标宋简体"/>
          <w:spacing w:val="-6"/>
          <w:sz w:val="44"/>
          <w:szCs w:val="44"/>
          <w:lang w:val="en-US" w:eastAsia="zh-CN"/>
        </w:rPr>
      </w:pPr>
      <w:r>
        <w:rPr>
          <w:rFonts w:hint="default" w:ascii="方正小标宋简体" w:hAnsi="方正小标宋简体" w:eastAsia="方正小标宋简体" w:cs="方正小标宋简体"/>
          <w:spacing w:val="-6"/>
          <w:sz w:val="44"/>
          <w:szCs w:val="44"/>
          <w:lang w:val="en-US" w:eastAsia="zh-CN"/>
        </w:rPr>
        <w:t>及医保支付政策的通知</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640" w:firstLineChars="200"/>
        <w:jc w:val="both"/>
        <w:textAlignment w:val="auto"/>
        <w:outlineLvl w:val="9"/>
        <w:rPr>
          <w:rFonts w:hint="default" w:ascii="Times New Roman" w:hAnsi="Times New Roman" w:eastAsia="仿宋_GB2312" w:cs="Times New Roman"/>
          <w:b w:val="0"/>
          <w:bCs/>
          <w:snapToGrid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各县（区）医保局、市医保事务中心、市大数据和异地就医服务中心，市本级公立医疗机构：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snapToGrid w:val="0"/>
          <w:color w:val="auto"/>
          <w:kern w:val="2"/>
          <w:sz w:val="32"/>
          <w:szCs w:val="32"/>
          <w:lang w:val="en-US" w:eastAsia="zh-CN" w:bidi="ar-SA"/>
        </w:rPr>
      </w:pPr>
      <w:r>
        <w:rPr>
          <w:rFonts w:hint="eastAsia" w:ascii="仿宋_GB2312" w:hAnsi="仿宋_GB2312" w:eastAsia="仿宋_GB2312" w:cs="仿宋_GB2312"/>
          <w:b w:val="0"/>
          <w:bCs/>
          <w:snapToGrid w:val="0"/>
          <w:color w:val="auto"/>
          <w:kern w:val="2"/>
          <w:sz w:val="32"/>
          <w:szCs w:val="32"/>
          <w:lang w:val="en-US" w:eastAsia="zh-CN" w:bidi="ar-SA"/>
        </w:rPr>
        <w:t>为贯彻落实《中共中央国务院关于优化生育政策促进人口长期均衡发展的决定》精神，实施积极生育支持政策，根据国家医疗保障局等17部委《关于进一步完善和落实积极生育支持措施的指导意见》（国卫人口发〔2022〕26号）、国家医疗保障局《关于印发〈辅助生殖类医疗服务价格项目立项指南（试行）〉的通知》（医保价采函〔2023〕96号）、四川省医疗保障局《关于印发辅助生殖类医疗服务价格项目及医保支付政策（试行）的通知》（川医保规〔2024〕8号）等文件要求，经研究，决定规范整合我市辅助生殖类医疗服务价格项目并将部分治疗性辅助生殖类医疗服务项目纳入基本医疗保险基金支付范围，现就有关事项通知如下。</w:t>
      </w:r>
    </w:p>
    <w:p>
      <w:pPr>
        <w:pStyle w:val="4"/>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auto"/>
        <w:outlineLvl w:val="9"/>
        <w:rPr>
          <w:rFonts w:hint="eastAsia" w:ascii="黑体" w:hAnsi="黑体" w:eastAsia="黑体" w:cs="黑体"/>
          <w:color w:val="auto"/>
          <w:sz w:val="32"/>
          <w:lang w:val="en-US" w:eastAsia="zh-CN"/>
        </w:rPr>
      </w:pPr>
      <w:r>
        <w:rPr>
          <w:rFonts w:hint="eastAsia" w:ascii="黑体" w:hAnsi="黑体" w:eastAsia="黑体" w:cs="黑体"/>
          <w:b w:val="0"/>
          <w:bCs/>
          <w:snapToGrid w:val="0"/>
          <w:color w:val="auto"/>
          <w:kern w:val="2"/>
          <w:sz w:val="32"/>
          <w:szCs w:val="32"/>
          <w:lang w:val="en-US" w:eastAsia="zh-CN" w:bidi="ar-SA"/>
        </w:rPr>
        <w:t>一、医疗服务价格项目政策</w:t>
      </w:r>
    </w:p>
    <w:p>
      <w:pPr>
        <w:pStyle w:val="4"/>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auto"/>
        <w:outlineLvl w:val="9"/>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全市新增17个辅助生殖类医疗服务价格项目</w:t>
      </w:r>
      <w:r>
        <w:rPr>
          <w:rFonts w:hint="eastAsia" w:ascii="仿宋_GB2312" w:hAnsi="仿宋_GB2312" w:eastAsia="仿宋_GB2312" w:cs="仿宋_GB2312"/>
          <w:color w:val="auto"/>
          <w:sz w:val="32"/>
          <w:highlight w:val="none"/>
          <w:lang w:val="en-US" w:eastAsia="zh-CN"/>
        </w:rPr>
        <w:t>（见附件1）</w:t>
      </w:r>
      <w:r>
        <w:rPr>
          <w:rFonts w:hint="eastAsia" w:ascii="仿宋_GB2312" w:hAnsi="仿宋_GB2312" w:eastAsia="仿宋_GB2312" w:cs="仿宋_GB2312"/>
          <w:color w:val="auto"/>
          <w:sz w:val="32"/>
          <w:lang w:val="en-US" w:eastAsia="zh-CN"/>
        </w:rPr>
        <w:t>，同时停用原有24个辅助生殖类医疗服务价格项目（见附件2）。公立医疗机构应严格执行价格公示和明码标价制度，接受社会监督。</w:t>
      </w:r>
    </w:p>
    <w:p>
      <w:pPr>
        <w:pStyle w:val="4"/>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auto"/>
        <w:outlineLvl w:val="9"/>
        <w:rPr>
          <w:rFonts w:hint="default" w:ascii="Times New Roman" w:hAnsi="Times New Roman" w:eastAsia="黑体" w:cs="Times New Roman"/>
          <w:b w:val="0"/>
          <w:bCs/>
          <w:snapToGrid w:val="0"/>
          <w:color w:val="auto"/>
          <w:kern w:val="2"/>
          <w:sz w:val="32"/>
          <w:szCs w:val="32"/>
          <w:lang w:val="en-US" w:eastAsia="zh-CN" w:bidi="ar-SA"/>
        </w:rPr>
      </w:pPr>
      <w:r>
        <w:rPr>
          <w:rFonts w:hint="default" w:ascii="Times New Roman" w:hAnsi="Times New Roman" w:eastAsia="黑体" w:cs="Times New Roman"/>
          <w:b w:val="0"/>
          <w:bCs/>
          <w:snapToGrid w:val="0"/>
          <w:color w:val="auto"/>
          <w:kern w:val="2"/>
          <w:sz w:val="32"/>
          <w:szCs w:val="32"/>
          <w:lang w:val="en-US" w:eastAsia="zh-CN" w:bidi="ar-SA"/>
        </w:rPr>
        <w:t>二、医保支付政策</w:t>
      </w:r>
    </w:p>
    <w:p>
      <w:pPr>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640" w:firstLineChars="200"/>
        <w:jc w:val="both"/>
        <w:textAlignment w:val="auto"/>
        <w:outlineLvl w:val="9"/>
        <w:rPr>
          <w:rFonts w:hint="default" w:ascii="楷体" w:hAnsi="楷体" w:eastAsia="楷体" w:cs="楷体"/>
          <w:b w:val="0"/>
          <w:bCs/>
          <w:color w:val="auto"/>
          <w:sz w:val="32"/>
          <w:highlight w:val="none"/>
          <w:lang w:val="en-US" w:eastAsia="zh-CN"/>
        </w:rPr>
      </w:pPr>
      <w:r>
        <w:rPr>
          <w:rFonts w:hint="default" w:ascii="楷体" w:hAnsi="楷体" w:eastAsia="楷体" w:cs="楷体"/>
          <w:b w:val="0"/>
          <w:bCs/>
          <w:color w:val="auto"/>
          <w:sz w:val="32"/>
          <w:highlight w:val="none"/>
          <w:lang w:val="en-US" w:eastAsia="zh-CN"/>
        </w:rPr>
        <w:t>（一）技术标准和医疗机构范围</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经卫生健康部门批准开展人类辅助生殖技术的医保定点医疗机构，严格按照卫生健康部门人类辅助生殖技术规范为符合条件的参保人员提供辅助生殖技术服务。</w:t>
      </w:r>
    </w:p>
    <w:p>
      <w:pPr>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640" w:firstLineChars="200"/>
        <w:jc w:val="both"/>
        <w:textAlignment w:val="auto"/>
        <w:outlineLvl w:val="9"/>
        <w:rPr>
          <w:rFonts w:hint="default" w:ascii="楷体" w:hAnsi="楷体" w:eastAsia="楷体" w:cs="楷体"/>
          <w:b w:val="0"/>
          <w:bCs/>
          <w:color w:val="auto"/>
          <w:sz w:val="32"/>
          <w:highlight w:val="none"/>
          <w:lang w:val="en-US" w:eastAsia="zh-CN"/>
        </w:rPr>
      </w:pPr>
      <w:r>
        <w:rPr>
          <w:rFonts w:hint="default" w:ascii="楷体" w:hAnsi="楷体" w:eastAsia="楷体" w:cs="楷体"/>
          <w:b w:val="0"/>
          <w:bCs/>
          <w:color w:val="auto"/>
          <w:sz w:val="32"/>
          <w:highlight w:val="none"/>
          <w:lang w:val="en-US" w:eastAsia="zh-CN"/>
        </w:rPr>
        <w:t>（二）基金支付范围</w:t>
      </w:r>
    </w:p>
    <w:p>
      <w:pPr>
        <w:keepNext w:val="0"/>
        <w:keepLines w:val="0"/>
        <w:pageBreakBefore w:val="0"/>
        <w:widowControl w:val="0"/>
        <w:suppressLineNumbers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将“取卵术”等13项治疗性辅助生殖类医疗服务项目纳入基本医疗保险支付范围（见附件3），每人终身限定支付2次。新增“辅助生殖门诊”医疗类别，参保人员在省内相关医疗机构发生的13项医疗服务项目费用在本医疗类别单独结算、清算。</w:t>
      </w:r>
    </w:p>
    <w:p>
      <w:pPr>
        <w:keepNext w:val="0"/>
        <w:keepLines w:val="0"/>
        <w:pageBreakBefore w:val="0"/>
        <w:widowControl w:val="0"/>
        <w:suppressLineNumbers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医保定点医疗机构治疗不孕不育（含辅助生殖类治疗）使用的药品及其它医疗服务项目属于医保支付范围的，按我市相关医保支付政策执行。</w:t>
      </w:r>
    </w:p>
    <w:p>
      <w:pPr>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640" w:firstLineChars="200"/>
        <w:jc w:val="both"/>
        <w:textAlignment w:val="auto"/>
        <w:outlineLvl w:val="9"/>
        <w:rPr>
          <w:rFonts w:hint="eastAsia" w:ascii="楷体" w:hAnsi="楷体" w:eastAsia="楷体" w:cs="楷体"/>
          <w:b w:val="0"/>
          <w:bCs/>
          <w:color w:val="auto"/>
          <w:sz w:val="32"/>
          <w:highlight w:val="none"/>
          <w:lang w:val="en-US" w:eastAsia="zh-CN"/>
        </w:rPr>
      </w:pPr>
      <w:r>
        <w:rPr>
          <w:rFonts w:hint="eastAsia" w:ascii="楷体" w:hAnsi="楷体" w:eastAsia="楷体" w:cs="楷体"/>
          <w:b w:val="0"/>
          <w:bCs/>
          <w:color w:val="auto"/>
          <w:sz w:val="32"/>
          <w:highlight w:val="none"/>
          <w:lang w:val="en-US" w:eastAsia="zh-CN"/>
        </w:rPr>
        <w:t>（三）基金支付政策</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6"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参保人员使用符合条件的辅助生殖类医疗服务项目产生的医疗费用，由基本医疗保险基金支付，不设起付标准和乙类先行自付比例，职工基本医疗保险、城乡居民基本医疗保险报</w:t>
      </w:r>
      <w:r>
        <w:rPr>
          <w:rFonts w:hint="default" w:ascii="Times New Roman" w:hAnsi="Times New Roman" w:eastAsia="仿宋_GB2312" w:cs="Times New Roman"/>
          <w:color w:val="auto"/>
          <w:kern w:val="2"/>
          <w:sz w:val="32"/>
          <w:szCs w:val="32"/>
          <w:lang w:val="en-US" w:eastAsia="zh-CN" w:bidi="ar-SA"/>
        </w:rPr>
        <w:t>销比例分别为70%、50%，计入年度基金最高支付限额，不</w:t>
      </w:r>
      <w:r>
        <w:rPr>
          <w:rFonts w:hint="eastAsia" w:cs="Times New Roman"/>
          <w:color w:val="auto"/>
          <w:kern w:val="2"/>
          <w:sz w:val="32"/>
          <w:szCs w:val="32"/>
          <w:highlight w:val="none"/>
          <w:lang w:val="en-US" w:eastAsia="zh-CN" w:bidi="ar-SA"/>
        </w:rPr>
        <w:t>占用</w:t>
      </w:r>
      <w:r>
        <w:rPr>
          <w:rFonts w:hint="default" w:ascii="Times New Roman" w:hAnsi="Times New Roman" w:eastAsia="仿宋_GB2312" w:cs="Times New Roman"/>
          <w:color w:val="auto"/>
          <w:kern w:val="2"/>
          <w:sz w:val="32"/>
          <w:szCs w:val="32"/>
          <w:lang w:val="en-US" w:eastAsia="zh-CN" w:bidi="ar-SA"/>
        </w:rPr>
        <w:t>门诊统筹限额，不纳入职工大额医疗费补助、公务员医疗补助、居民大病保险等补充保险支付范围。</w:t>
      </w:r>
    </w:p>
    <w:p>
      <w:pPr>
        <w:pStyle w:val="4"/>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auto"/>
        <w:outlineLvl w:val="9"/>
        <w:rPr>
          <w:rFonts w:hint="default" w:ascii="Times New Roman" w:hAnsi="Times New Roman" w:eastAsia="黑体" w:cs="Times New Roman"/>
          <w:b w:val="0"/>
          <w:bCs/>
          <w:snapToGrid w:val="0"/>
          <w:color w:val="auto"/>
          <w:kern w:val="2"/>
          <w:sz w:val="32"/>
          <w:szCs w:val="32"/>
          <w:lang w:val="en-US" w:eastAsia="zh-CN" w:bidi="ar-SA"/>
        </w:rPr>
      </w:pPr>
      <w:r>
        <w:rPr>
          <w:rFonts w:hint="default" w:ascii="Times New Roman" w:hAnsi="Times New Roman" w:eastAsia="黑体" w:cs="Times New Roman"/>
          <w:b w:val="0"/>
          <w:bCs/>
          <w:snapToGrid w:val="0"/>
          <w:color w:val="auto"/>
          <w:kern w:val="2"/>
          <w:sz w:val="32"/>
          <w:szCs w:val="32"/>
          <w:lang w:val="en-US" w:eastAsia="zh-CN" w:bidi="ar-SA"/>
        </w:rPr>
        <w:t>三、有关要求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（一）</w:t>
      </w:r>
      <w:r>
        <w:rPr>
          <w:rFonts w:hint="eastAsia" w:cs="Times New Roman"/>
          <w:b w:val="0"/>
          <w:bCs w:val="0"/>
          <w:color w:val="auto"/>
          <w:kern w:val="2"/>
          <w:sz w:val="32"/>
          <w:szCs w:val="32"/>
          <w:lang w:val="en-US" w:eastAsia="zh-CN" w:bidi="ar-SA"/>
        </w:rPr>
        <w:t>市医保事务中心、市大数据和异地就医服务中心</w:t>
      </w:r>
      <w:r>
        <w:rPr>
          <w:rFonts w:hint="default" w:ascii="Times New Roman" w:hAnsi="Times New Roman" w:eastAsia="仿宋_GB2312" w:cs="Times New Roman"/>
          <w:b w:val="0"/>
          <w:bCs w:val="0"/>
          <w:color w:val="auto"/>
          <w:kern w:val="2"/>
          <w:sz w:val="32"/>
          <w:szCs w:val="32"/>
          <w:lang w:val="en-US" w:eastAsia="zh-CN" w:bidi="ar-SA"/>
        </w:rPr>
        <w:t>要及时调整信息系统相关参数，加强相关费用日常审核，强化基金监管，确保医保基金安全有效使用。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（二）</w:t>
      </w:r>
      <w:r>
        <w:rPr>
          <w:rFonts w:hint="eastAsia" w:cs="Times New Roman"/>
          <w:b w:val="0"/>
          <w:bCs w:val="0"/>
          <w:color w:val="auto"/>
          <w:kern w:val="2"/>
          <w:sz w:val="32"/>
          <w:szCs w:val="32"/>
          <w:lang w:val="en-US" w:eastAsia="zh-CN" w:bidi="ar-SA"/>
        </w:rPr>
        <w:t>市、县</w:t>
      </w:r>
      <w:r>
        <w:rPr>
          <w:rFonts w:hint="default" w:ascii="Times New Roman" w:hAnsi="Times New Roman" w:eastAsia="仿宋_GB2312" w:cs="Times New Roman"/>
          <w:b w:val="0"/>
          <w:bCs w:val="0"/>
          <w:color w:val="auto"/>
          <w:kern w:val="2"/>
          <w:sz w:val="32"/>
          <w:szCs w:val="32"/>
          <w:lang w:val="en-US" w:eastAsia="zh-CN" w:bidi="ar-SA"/>
        </w:rPr>
        <w:t>医疗保障部门</w:t>
      </w:r>
      <w:r>
        <w:rPr>
          <w:rFonts w:hint="eastAsia" w:cs="Times New Roman"/>
          <w:b w:val="0"/>
          <w:bCs w:val="0"/>
          <w:color w:val="auto"/>
          <w:kern w:val="2"/>
          <w:sz w:val="32"/>
          <w:szCs w:val="32"/>
          <w:lang w:val="en-US" w:eastAsia="zh-CN" w:bidi="ar-SA"/>
        </w:rPr>
        <w:t>要</w:t>
      </w:r>
      <w:r>
        <w:rPr>
          <w:rFonts w:hint="default" w:ascii="Times New Roman" w:hAnsi="Times New Roman" w:eastAsia="仿宋_GB2312" w:cs="Times New Roman"/>
          <w:b w:val="0"/>
          <w:bCs w:val="0"/>
          <w:color w:val="auto"/>
          <w:kern w:val="2"/>
          <w:sz w:val="32"/>
          <w:szCs w:val="32"/>
          <w:lang w:val="en-US" w:eastAsia="zh-CN" w:bidi="ar-SA"/>
        </w:rPr>
        <w:t>做好政策宣传解读工作，及时回应群众关切，合理引导社会预期。</w:t>
      </w:r>
    </w:p>
    <w:p>
      <w:pPr>
        <w:keepNext w:val="0"/>
        <w:keepLines w:val="0"/>
        <w:pageBreakBefore w:val="0"/>
        <w:widowControl w:val="0"/>
        <w:kinsoku/>
        <w:wordWrap/>
        <w:overflowPunct/>
        <w:topLinePunct w:val="0"/>
        <w:autoSpaceDE/>
        <w:autoSpaceDN/>
        <w:bidi w:val="0"/>
        <w:spacing w:line="576" w:lineRule="exact"/>
        <w:jc w:val="both"/>
        <w:textAlignment w:val="auto"/>
        <w:rPr>
          <w:rFonts w:hint="default" w:ascii="仿宋_GB2312" w:hAnsi="仿宋_GB2312" w:eastAsia="仿宋_GB2312" w:cs="仿宋_GB2312"/>
          <w:snapToGrid w:val="0"/>
          <w:sz w:val="32"/>
          <w:szCs w:val="32"/>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本通知</w:t>
      </w:r>
      <w:r>
        <w:rPr>
          <w:rFonts w:hint="eastAsia" w:ascii="Times New Roman" w:hAnsi="Times New Roman" w:eastAsia="仿宋_GB2312" w:cs="Times New Roman"/>
          <w:b w:val="0"/>
          <w:bCs w:val="0"/>
          <w:color w:val="auto"/>
          <w:kern w:val="2"/>
          <w:sz w:val="32"/>
          <w:szCs w:val="32"/>
          <w:highlight w:val="none"/>
          <w:lang w:val="en-US" w:eastAsia="zh-CN" w:bidi="ar-SA"/>
        </w:rPr>
        <w:t>与雅安市医疗保障局转发《四川省医疗保障局关于印发辅助生殖类医疗服务价格项目及医保支付政策（试行）的通知》的通知</w:t>
      </w:r>
      <w:r>
        <w:rPr>
          <w:rFonts w:hint="eastAsia" w:cs="Times New Roman"/>
          <w:b w:val="0"/>
          <w:bCs w:val="0"/>
          <w:color w:val="auto"/>
          <w:kern w:val="2"/>
          <w:sz w:val="32"/>
          <w:szCs w:val="32"/>
          <w:highlight w:val="none"/>
          <w:lang w:val="en-US" w:eastAsia="zh-CN" w:bidi="ar-SA"/>
        </w:rPr>
        <w:t>（</w:t>
      </w:r>
      <mc:AlternateContent>
        <mc:Choice Requires="wpsCustomData">
          <wpsCustomData:docfieldStart id="0" docfieldname="发文机关代字" hidden="false" print="true" readonly="false" index="7"/>
        </mc:Choice>
      </mc:AlternateContent>
      <w:r>
        <w:rPr>
          <w:rFonts w:hint="default" w:ascii="仿宋_GB2312"/>
          <w:color w:val="000000"/>
          <w:sz w:val="32"/>
          <w:lang w:val="en" w:eastAsia="zh-CN"/>
        </w:rPr>
        <w:t>雅医保办</w:t>
      </w:r>
      <mc:AlternateContent>
        <mc:Choice Requires="wpsCustomData">
          <wpsCustomData:docfieldEnd id="0"/>
        </mc:Choice>
      </mc:AlternateContent>
      <w:r>
        <w:rPr>
          <w:rFonts w:hint="eastAsia" w:ascii="仿宋_GB2312" w:eastAsia="仿宋_GB2312"/>
          <w:color w:val="000000"/>
          <w:sz w:val="32"/>
        </w:rPr>
        <w:t>〔</w:t>
      </w:r>
      <mc:AlternateContent>
        <mc:Choice Requires="wpsCustomData">
          <wpsCustomData:docfieldStart id="1" docfieldname="年份" hidden="false" print="true" readonly="false" index="8"/>
        </mc:Choice>
      </mc:AlternateContent>
      <w:r>
        <w:rPr>
          <w:rFonts w:hint="default" w:ascii="仿宋_GB2312"/>
          <w:color w:val="000000"/>
          <w:sz w:val="32"/>
          <w:lang w:val="en" w:eastAsia="zh-CN"/>
        </w:rPr>
        <w:t>2024</w:t>
      </w:r>
      <mc:AlternateContent>
        <mc:Choice Requires="wpsCustomData">
          <wpsCustomData:docfieldEnd id="1"/>
        </mc:Choice>
      </mc:AlternateContent>
      <w:r>
        <w:rPr>
          <w:rFonts w:hint="eastAsia" w:ascii="仿宋_GB2312" w:eastAsia="仿宋_GB2312"/>
          <w:color w:val="000000"/>
          <w:sz w:val="32"/>
        </w:rPr>
        <w:t>〕</w:t>
      </w:r>
      <mc:AlternateContent>
        <mc:Choice Requires="wpsCustomData">
          <wpsCustomData:docfieldStart id="2" docfieldname="发文顺序号" hidden="false" print="true" readonly="false" index="9"/>
        </mc:Choice>
      </mc:AlternateContent>
      <w:r>
        <w:rPr>
          <w:rFonts w:hint="default" w:ascii="仿宋_GB2312"/>
          <w:color w:val="000000"/>
          <w:sz w:val="32"/>
          <w:lang w:val="en" w:eastAsia="zh-CN"/>
        </w:rPr>
        <w:t>29</w:t>
      </w:r>
      <mc:AlternateContent>
        <mc:Choice Requires="wpsCustomData">
          <wpsCustomData:docfieldEnd id="2"/>
        </mc:Choice>
      </mc:AlternateContent>
      <w:r>
        <w:rPr>
          <w:rFonts w:hint="eastAsia" w:ascii="仿宋_GB2312" w:eastAsia="仿宋_GB2312"/>
          <w:color w:val="000000"/>
          <w:sz w:val="32"/>
        </w:rPr>
        <w:t>号</w:t>
      </w:r>
      <w:r>
        <w:rPr>
          <w:rFonts w:hint="eastAsia" w:ascii="仿宋_GB2312"/>
          <w:color w:val="000000"/>
          <w:sz w:val="32"/>
          <w:lang w:eastAsia="zh-CN"/>
        </w:rPr>
        <w:t>）</w:t>
      </w:r>
      <w:r>
        <w:rPr>
          <w:rFonts w:hint="eastAsia" w:ascii="仿宋_GB2312"/>
          <w:color w:val="000000"/>
          <w:sz w:val="32"/>
          <w:lang w:val="en-US" w:eastAsia="zh-CN"/>
        </w:rPr>
        <w:t>执行时间同步。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76" w:lineRule="exact"/>
        <w:ind w:left="1920" w:leftChars="200" w:hanging="1280" w:hangingChars="4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附件：1</w:t>
      </w:r>
      <w:r>
        <w:rPr>
          <w:rFonts w:hint="default" w:ascii="仿宋_GB2312" w:hAnsi="仿宋_GB2312" w:eastAsia="仿宋_GB2312" w:cs="Times New Roman"/>
          <w:b w:val="0"/>
          <w:bCs w:val="0"/>
          <w:color w:val="auto"/>
          <w:kern w:val="2"/>
          <w:sz w:val="32"/>
          <w:szCs w:val="32"/>
          <w:lang w:val="en-US" w:eastAsia="zh-CN" w:bidi="ar-SA"/>
        </w:rPr>
        <w:t>.</w:t>
      </w:r>
      <w:r>
        <w:rPr>
          <w:rFonts w:hint="eastAsia" w:ascii="仿宋_GB2312" w:hAnsi="仿宋_GB2312" w:cs="Times New Roman"/>
          <w:b w:val="0"/>
          <w:bCs w:val="0"/>
          <w:color w:val="auto"/>
          <w:kern w:val="2"/>
          <w:sz w:val="32"/>
          <w:szCs w:val="32"/>
          <w:lang w:val="en-US" w:eastAsia="zh-CN" w:bidi="ar-SA"/>
        </w:rPr>
        <w:t>雅安市</w:t>
      </w:r>
      <w:r>
        <w:rPr>
          <w:rFonts w:hint="default" w:ascii="Times New Roman" w:hAnsi="Times New Roman" w:eastAsia="仿宋_GB2312" w:cs="Times New Roman"/>
          <w:b w:val="0"/>
          <w:bCs w:val="0"/>
          <w:color w:val="auto"/>
          <w:kern w:val="2"/>
          <w:sz w:val="32"/>
          <w:szCs w:val="32"/>
          <w:lang w:val="en-US" w:eastAsia="zh-CN" w:bidi="ar-SA"/>
        </w:rPr>
        <w:fldChar w:fldCharType="begin"/>
      </w:r>
      <w:r>
        <w:rPr>
          <w:rFonts w:hint="default" w:ascii="Times New Roman" w:hAnsi="Times New Roman" w:eastAsia="仿宋_GB2312" w:cs="Times New Roman"/>
          <w:b w:val="0"/>
          <w:bCs w:val="0"/>
          <w:color w:val="auto"/>
          <w:kern w:val="2"/>
          <w:sz w:val="32"/>
          <w:szCs w:val="32"/>
          <w:lang w:val="en-US" w:eastAsia="zh-CN" w:bidi="ar-SA"/>
        </w:rPr>
        <w:instrText xml:space="preserve"> HYPERLINK "http://ybj.jiangxi.gov.cn/module/download/downfile.jsp?classid=0&amp;showname=1.%E8%A7%84%E8%8C%83%E6%95%B4%E5%90%88%E5%90%8E%E7%9A%84%E8%BE%85%E5%8A%A9%E7%94%9F%E6%AE%96%E7%B1%BB%E5%8C%BB%E7%96%97%E6%9C%8D%E5%8A%A1%E4%BB%B7%E6%A0%BC%E9%A1%B9%E7%9B%AE%E8%A1%A8.pdf&amp;filename=a3df22276c7941bb94cfe9104034cbdb.pdf" \t "/home/user/Documents\\x/_self" </w:instrText>
      </w:r>
      <w:r>
        <w:rPr>
          <w:rFonts w:hint="default" w:ascii="Times New Roman" w:hAnsi="Times New Roman" w:eastAsia="仿宋_GB2312" w:cs="Times New Roman"/>
          <w:b w:val="0"/>
          <w:bCs w:val="0"/>
          <w:color w:val="auto"/>
          <w:kern w:val="2"/>
          <w:sz w:val="32"/>
          <w:szCs w:val="32"/>
          <w:lang w:val="en-US" w:eastAsia="zh-CN" w:bidi="ar-SA"/>
        </w:rPr>
        <w:fldChar w:fldCharType="separate"/>
      </w:r>
      <w:r>
        <w:rPr>
          <w:rFonts w:hint="default" w:ascii="Times New Roman" w:hAnsi="Times New Roman" w:eastAsia="仿宋_GB2312" w:cs="Times New Roman"/>
          <w:b w:val="0"/>
          <w:bCs w:val="0"/>
          <w:color w:val="auto"/>
          <w:kern w:val="2"/>
          <w:sz w:val="32"/>
          <w:szCs w:val="32"/>
          <w:lang w:val="en-US" w:eastAsia="zh-CN" w:bidi="ar-SA"/>
        </w:rPr>
        <w:t>规范整合后的辅助生殖类医疗服务项目价格表</w:t>
      </w:r>
      <w:r>
        <w:rPr>
          <w:rFonts w:hint="default" w:ascii="Times New Roman" w:hAnsi="Times New Roman" w:eastAsia="仿宋_GB2312" w:cs="Times New Roman"/>
          <w:b w:val="0"/>
          <w:bCs w:val="0"/>
          <w:color w:val="auto"/>
          <w:kern w:val="2"/>
          <w:sz w:val="32"/>
          <w:szCs w:val="32"/>
          <w:lang w:val="en-US" w:eastAsia="zh-CN" w:bidi="ar-SA"/>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1600" w:firstLineChars="5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w:t>
      </w:r>
      <w:r>
        <w:rPr>
          <w:rFonts w:hint="default" w:ascii="仿宋_GB2312" w:hAnsi="仿宋_GB2312"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停用辅助生殖类医疗服务价格项目表</w:t>
      </w:r>
    </w:p>
    <w:p>
      <w:pPr>
        <w:keepNext w:val="0"/>
        <w:keepLines w:val="0"/>
        <w:pageBreakBefore w:val="0"/>
        <w:widowControl w:val="0"/>
        <w:kinsoku/>
        <w:wordWrap/>
        <w:overflowPunct/>
        <w:topLinePunct w:val="0"/>
        <w:autoSpaceDE/>
        <w:autoSpaceDN/>
        <w:bidi w:val="0"/>
        <w:adjustRightInd w:val="0"/>
        <w:snapToGrid w:val="0"/>
        <w:spacing w:line="576" w:lineRule="exact"/>
        <w:ind w:left="1920" w:leftChars="500" w:hanging="320" w:hangingChars="100"/>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w:t>
      </w:r>
      <w:r>
        <w:rPr>
          <w:rFonts w:hint="default" w:ascii="仿宋_GB2312" w:hAnsi="仿宋_GB2312"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纳入基金支付范围的治疗性辅助生殖类医疗服务项目表</w:t>
      </w:r>
    </w:p>
    <w:p>
      <w:pPr>
        <w:pStyle w:val="2"/>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仿宋_GB2312"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仿宋_GB2312" w:cs="Times New Roman"/>
          <w:b w:val="0"/>
          <w:bCs w:val="0"/>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after="0" w:line="576" w:lineRule="exact"/>
        <w:ind w:firstLine="624"/>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Times New Roman" w:hAnsi="Times New Roman" w:cs="Times New Roman"/>
          <w:b w:val="0"/>
          <w:bCs w:val="0"/>
          <w:color w:val="auto"/>
          <w:kern w:val="2"/>
          <w:sz w:val="32"/>
          <w:szCs w:val="32"/>
          <w:lang w:val="en-US"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雅安市医疗保障局</w:t>
      </w:r>
    </w:p>
    <w:p>
      <w:pPr>
        <w:keepNext w:val="0"/>
        <w:keepLines w:val="0"/>
        <w:pageBreakBefore w:val="0"/>
        <w:widowControl w:val="0"/>
        <w:kinsoku/>
        <w:wordWrap/>
        <w:overflowPunct/>
        <w:topLinePunct w:val="0"/>
        <w:autoSpaceDE/>
        <w:autoSpaceDN/>
        <w:bidi w:val="0"/>
        <w:adjustRightInd/>
        <w:snapToGrid/>
        <w:spacing w:line="576" w:lineRule="exact"/>
        <w:ind w:firstLine="624"/>
        <w:textAlignment w:val="auto"/>
        <w:rPr>
          <w:rFonts w:hint="eastAsia" w:ascii="仿宋_GB2312" w:hAnsi="仿宋_GB2312" w:eastAsia="仿宋_GB2312" w:cs="仿宋_GB2312"/>
          <w:lang w:val="en-US" w:eastAsia="zh-CN"/>
        </w:rPr>
        <w:sectPr>
          <w:headerReference r:id="rId5" w:type="default"/>
          <w:footerReference r:id="rId6" w:type="default"/>
          <w:pgSz w:w="11907" w:h="16840"/>
          <w:pgMar w:top="2098" w:right="1531" w:bottom="1984" w:left="1531" w:header="851" w:footer="992" w:gutter="0"/>
          <w:pgNumType w:fmt="numberInDash"/>
          <w:cols w:space="720" w:num="1"/>
          <w:docGrid w:type="linesAndChars" w:linePitch="582" w:charSpace="0"/>
        </w:sectPr>
      </w:pPr>
      <w:r>
        <w:rPr>
          <w:rFonts w:hint="eastAsia" w:ascii="仿宋_GB2312" w:hAnsi="仿宋_GB2312" w:eastAsia="仿宋_GB2312" w:cs="仿宋_GB2312"/>
          <w:b w:val="0"/>
          <w:bCs w:val="0"/>
          <w:color w:val="auto"/>
          <w:kern w:val="2"/>
          <w:sz w:val="32"/>
          <w:szCs w:val="32"/>
          <w:lang w:val="en-US" w:eastAsia="zh-CN" w:bidi="ar-SA"/>
        </w:rPr>
        <w:t xml:space="preserve">                     </w:t>
      </w:r>
      <w:r>
        <w:rPr>
          <w:rFonts w:hint="eastAsia" w:ascii="仿宋_GB2312" w:hAnsi="仿宋_GB2312" w:cs="仿宋_GB2312"/>
          <w:b w:val="0"/>
          <w:bCs w:val="0"/>
          <w:color w:val="auto"/>
          <w:kern w:val="2"/>
          <w:sz w:val="32"/>
          <w:szCs w:val="32"/>
          <w:lang w:val="en-US"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 xml:space="preserve">   2025年12月30日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both"/>
        <w:textAlignment w:val="auto"/>
        <w:outlineLvl w:val="9"/>
        <w:rPr>
          <w:rFonts w:hint="default" w:ascii="Times New Roman" w:hAnsi="Times New Roman" w:eastAsia="黑体" w:cs="Times New Roman"/>
        </w:rPr>
      </w:pPr>
      <w:r>
        <w:rPr>
          <w:rFonts w:hint="default" w:ascii="Times New Roman" w:hAnsi="Times New Roman" w:eastAsia="黑体" w:cs="Times New Roman"/>
          <w:color w:val="000000"/>
          <w:sz w:val="24"/>
          <w:szCs w:val="24"/>
          <w:lang w:val="en-US" w:eastAsia="zh-CN"/>
        </w:rPr>
        <w:t>附件1</w:t>
      </w:r>
    </w:p>
    <w:p>
      <w:pPr>
        <w:pStyle w:val="4"/>
        <w:keepNext w:val="0"/>
        <w:keepLines w:val="0"/>
        <w:pageBreakBefore w:val="0"/>
        <w:widowControl w:val="0"/>
        <w:kinsoku/>
        <w:wordWrap/>
        <w:overflowPunct/>
        <w:topLinePunct w:val="0"/>
        <w:autoSpaceDE/>
        <w:autoSpaceDN/>
        <w:bidi w:val="0"/>
        <w:adjustRightInd w:val="0"/>
        <w:snapToGrid w:val="0"/>
        <w:spacing w:line="576" w:lineRule="exact"/>
        <w:ind w:firstLine="0"/>
        <w:jc w:val="center"/>
        <w:textAlignment w:val="auto"/>
        <w:rPr>
          <w:rFonts w:hint="default" w:ascii="Times New Roman" w:hAnsi="Times New Roman" w:eastAsia="方正小标宋简体" w:cs="Times New Roman"/>
          <w:b w:val="0"/>
          <w:bCs w:val="0"/>
          <w:color w:val="auto"/>
          <w:kern w:val="2"/>
          <w:sz w:val="36"/>
          <w:szCs w:val="16"/>
          <w:lang w:val="en-US" w:eastAsia="zh-CN" w:bidi="ar-SA"/>
        </w:rPr>
      </w:pPr>
      <w:r>
        <w:rPr>
          <w:rFonts w:hint="eastAsia" w:cs="Times New Roman"/>
          <w:b w:val="0"/>
          <w:bCs w:val="0"/>
          <w:color w:val="auto"/>
          <w:kern w:val="2"/>
          <w:sz w:val="36"/>
          <w:szCs w:val="16"/>
          <w:lang w:val="en-US" w:eastAsia="zh-CN" w:bidi="ar-SA"/>
        </w:rPr>
        <w:t>雅安市</w:t>
      </w:r>
      <w:r>
        <w:rPr>
          <w:rFonts w:hint="default" w:ascii="Times New Roman" w:hAnsi="Times New Roman" w:eastAsia="方正小标宋简体" w:cs="Times New Roman"/>
          <w:b w:val="0"/>
          <w:bCs w:val="0"/>
          <w:color w:val="auto"/>
          <w:kern w:val="2"/>
          <w:sz w:val="36"/>
          <w:szCs w:val="16"/>
          <w:lang w:val="en-US" w:eastAsia="zh-CN" w:bidi="ar-SA"/>
        </w:rPr>
        <w:fldChar w:fldCharType="begin"/>
      </w:r>
      <w:r>
        <w:rPr>
          <w:rFonts w:hint="default" w:ascii="Times New Roman" w:hAnsi="Times New Roman" w:eastAsia="方正小标宋简体" w:cs="Times New Roman"/>
          <w:b w:val="0"/>
          <w:bCs w:val="0"/>
          <w:color w:val="auto"/>
          <w:kern w:val="2"/>
          <w:sz w:val="36"/>
          <w:szCs w:val="16"/>
          <w:lang w:val="en-US" w:eastAsia="zh-CN" w:bidi="ar-SA"/>
        </w:rPr>
        <w:instrText xml:space="preserve"> HYPERLINK "http://ybj.jiangxi.gov.cn/module/download/downfile.jsp?classid=0&amp;showname=1.%E8%A7%84%E8%8C%83%E6%95%B4%E5%90%88%E5%90%8E%E7%9A%84%E8%BE%85%E5%8A%A9%E7%94%9F%E6%AE%96%E7%B1%BB%E5%8C%BB%E7%96%97%E6%9C%8D%E5%8A%A1%E4%BB%B7%E6%A0%BC%E9%A1%B9%E7%9B%AE%E8%A1%A8.pdf&amp;filename=a3df22276c7941bb94cfe9104034cbdb.pdf" \t "/home/user/Documents\\x/_self" </w:instrText>
      </w:r>
      <w:r>
        <w:rPr>
          <w:rFonts w:hint="default" w:ascii="Times New Roman" w:hAnsi="Times New Roman" w:eastAsia="方正小标宋简体" w:cs="Times New Roman"/>
          <w:b w:val="0"/>
          <w:bCs w:val="0"/>
          <w:color w:val="auto"/>
          <w:kern w:val="2"/>
          <w:sz w:val="36"/>
          <w:szCs w:val="16"/>
          <w:lang w:val="en-US" w:eastAsia="zh-CN" w:bidi="ar-SA"/>
        </w:rPr>
        <w:fldChar w:fldCharType="separate"/>
      </w:r>
      <w:r>
        <w:rPr>
          <w:rFonts w:hint="default" w:ascii="Times New Roman" w:hAnsi="Times New Roman" w:eastAsia="方正小标宋简体" w:cs="Times New Roman"/>
          <w:b w:val="0"/>
          <w:bCs w:val="0"/>
          <w:color w:val="auto"/>
          <w:kern w:val="2"/>
          <w:sz w:val="36"/>
          <w:szCs w:val="16"/>
          <w:lang w:val="en-US" w:eastAsia="zh-CN" w:bidi="ar-SA"/>
        </w:rPr>
        <w:t>规范整合后的辅助生殖类医疗服务项目价格表</w:t>
      </w:r>
      <w:r>
        <w:rPr>
          <w:rFonts w:hint="default" w:ascii="Times New Roman" w:hAnsi="Times New Roman" w:eastAsia="方正小标宋简体" w:cs="Times New Roman"/>
          <w:b w:val="0"/>
          <w:bCs w:val="0"/>
          <w:color w:val="auto"/>
          <w:kern w:val="2"/>
          <w:sz w:val="36"/>
          <w:szCs w:val="16"/>
          <w:lang w:val="en-US" w:eastAsia="zh-CN" w:bidi="ar-SA"/>
        </w:rPr>
        <w:fldChar w:fldCharType="end"/>
      </w:r>
    </w:p>
    <w:tbl>
      <w:tblPr>
        <w:tblStyle w:val="9"/>
        <w:tblW w:w="14891" w:type="dxa"/>
        <w:tblInd w:w="-6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3" w:hRule="atLeast"/>
        </w:trPr>
        <w:tc>
          <w:tcPr>
            <w:tcW w:w="14891" w:type="dxa"/>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jc w:val="left"/>
              <w:textAlignment w:val="center"/>
              <w:rPr>
                <w:rFonts w:hint="default" w:ascii="Times New Roman" w:hAnsi="Times New Roman" w:eastAsia="仿宋_GB2312" w:cs="Times New Roman"/>
                <w:i w:val="0"/>
                <w:iCs w:val="0"/>
                <w:snapToGrid w:val="0"/>
                <w:color w:val="auto"/>
                <w:kern w:val="21"/>
                <w:sz w:val="21"/>
                <w:szCs w:val="21"/>
                <w:lang w:val="en-US" w:eastAsia="zh-CN" w:bidi="ar"/>
              </w:rPr>
            </w:pPr>
            <w:r>
              <w:rPr>
                <w:rFonts w:hint="eastAsia" w:cs="Times New Roman"/>
                <w:i w:val="0"/>
                <w:iCs w:val="0"/>
                <w:snapToGrid w:val="0"/>
                <w:color w:val="auto"/>
                <w:kern w:val="21"/>
                <w:sz w:val="21"/>
                <w:szCs w:val="21"/>
                <w:lang w:val="en-US" w:eastAsia="zh-CN" w:bidi="ar"/>
              </w:rPr>
              <w:t>使用说明</w:t>
            </w:r>
            <w:r>
              <w:rPr>
                <w:rFonts w:hint="default" w:ascii="Times New Roman" w:hAnsi="Times New Roman" w:eastAsia="仿宋_GB2312" w:cs="Times New Roman"/>
                <w:i w:val="0"/>
                <w:iCs w:val="0"/>
                <w:snapToGrid w:val="0"/>
                <w:color w:val="auto"/>
                <w:kern w:val="21"/>
                <w:sz w:val="21"/>
                <w:szCs w:val="21"/>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jc w:val="left"/>
              <w:textAlignment w:val="center"/>
              <w:rPr>
                <w:rFonts w:hint="default" w:ascii="Times New Roman" w:hAnsi="Times New Roman" w:eastAsia="仿宋_GB2312" w:cs="Times New Roman"/>
                <w:i w:val="0"/>
                <w:iCs w:val="0"/>
                <w:snapToGrid w:val="0"/>
                <w:color w:val="auto"/>
                <w:kern w:val="21"/>
                <w:sz w:val="21"/>
                <w:szCs w:val="21"/>
                <w:u w:val="none"/>
                <w:lang w:val="en-US" w:eastAsia="zh-CN" w:bidi="ar"/>
              </w:rPr>
            </w:pPr>
            <w:r>
              <w:rPr>
                <w:rFonts w:hint="default" w:ascii="Times New Roman" w:hAnsi="Times New Roman" w:eastAsia="仿宋_GB2312" w:cs="Times New Roman"/>
                <w:i w:val="0"/>
                <w:iCs w:val="0"/>
                <w:snapToGrid w:val="0"/>
                <w:color w:val="auto"/>
                <w:kern w:val="21"/>
                <w:sz w:val="21"/>
                <w:szCs w:val="21"/>
                <w:u w:val="none"/>
                <w:lang w:val="en-US" w:eastAsia="zh-CN" w:bidi="ar"/>
              </w:rPr>
              <w:t>1</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本价格表以辅助生殖为重点、按照主要环节的服务产出设立价格项目。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jc w:val="left"/>
              <w:textAlignment w:val="center"/>
              <w:rPr>
                <w:rFonts w:hint="default" w:ascii="Times New Roman" w:hAnsi="Times New Roman" w:eastAsia="仿宋_GB2312" w:cs="Times New Roman"/>
                <w:i w:val="0"/>
                <w:iCs w:val="0"/>
                <w:snapToGrid w:val="0"/>
                <w:color w:val="auto"/>
                <w:kern w:val="21"/>
                <w:sz w:val="21"/>
                <w:szCs w:val="21"/>
                <w:u w:val="none"/>
                <w:lang w:val="en-US" w:eastAsia="zh-CN" w:bidi="ar"/>
              </w:rPr>
            </w:pPr>
            <w:r>
              <w:rPr>
                <w:rFonts w:hint="default" w:ascii="Times New Roman" w:hAnsi="Times New Roman" w:eastAsia="仿宋_GB2312" w:cs="Times New Roman"/>
                <w:i w:val="0"/>
                <w:iCs w:val="0"/>
                <w:snapToGrid w:val="0"/>
                <w:color w:val="auto"/>
                <w:kern w:val="21"/>
                <w:sz w:val="21"/>
                <w:szCs w:val="21"/>
                <w:u w:val="none"/>
                <w:lang w:val="en-US" w:eastAsia="zh-CN" w:bidi="ar"/>
              </w:rPr>
              <w:t>2</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本价格表所指组织/体液/细胞，主要指卵母细胞（极体）、胚胎、囊胚、精液、精子等与辅助生殖相关。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jc w:val="left"/>
              <w:textAlignment w:val="center"/>
              <w:rPr>
                <w:rFonts w:hint="default" w:ascii="Times New Roman" w:hAnsi="Times New Roman" w:eastAsia="仿宋_GB2312" w:cs="Times New Roman"/>
                <w:i w:val="0"/>
                <w:iCs w:val="0"/>
                <w:snapToGrid w:val="0"/>
                <w:color w:val="auto"/>
                <w:kern w:val="21"/>
                <w:sz w:val="21"/>
                <w:szCs w:val="21"/>
                <w:u w:val="none"/>
                <w:lang w:val="en-US" w:eastAsia="zh-CN" w:bidi="ar"/>
              </w:rPr>
            </w:pPr>
            <w:r>
              <w:rPr>
                <w:rFonts w:hint="default" w:ascii="Times New Roman" w:hAnsi="Times New Roman" w:eastAsia="仿宋_GB2312" w:cs="Times New Roman"/>
                <w:i w:val="0"/>
                <w:iCs w:val="0"/>
                <w:snapToGrid w:val="0"/>
                <w:color w:val="auto"/>
                <w:kern w:val="21"/>
                <w:sz w:val="21"/>
                <w:szCs w:val="21"/>
                <w:u w:val="none"/>
                <w:lang w:val="en-US" w:eastAsia="zh-CN" w:bidi="ar"/>
              </w:rPr>
              <w:t>3</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本价格表所称</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价格构成</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，指项目价格应涵盖的各类资源消耗，用于确定计价单元的边界，不应作为临床技术标准理解，不是手术实际操作方式、路径、步骤、程序的强制性要求。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jc w:val="left"/>
              <w:textAlignment w:val="center"/>
              <w:rPr>
                <w:rFonts w:hint="default" w:ascii="Times New Roman" w:hAnsi="Times New Roman" w:eastAsia="仿宋_GB2312" w:cs="Times New Roman"/>
                <w:i w:val="0"/>
                <w:iCs w:val="0"/>
                <w:snapToGrid w:val="0"/>
                <w:color w:val="auto"/>
                <w:kern w:val="21"/>
                <w:sz w:val="21"/>
                <w:szCs w:val="21"/>
                <w:u w:val="none"/>
                <w:lang w:val="en-US" w:eastAsia="zh-CN" w:bidi="ar"/>
              </w:rPr>
            </w:pPr>
            <w:r>
              <w:rPr>
                <w:rFonts w:hint="default" w:ascii="Times New Roman" w:hAnsi="Times New Roman" w:eastAsia="仿宋_GB2312" w:cs="Times New Roman"/>
                <w:i w:val="0"/>
                <w:iCs w:val="0"/>
                <w:snapToGrid w:val="0"/>
                <w:color w:val="auto"/>
                <w:kern w:val="21"/>
                <w:sz w:val="21"/>
                <w:szCs w:val="21"/>
                <w:u w:val="none"/>
                <w:lang w:val="en-US" w:eastAsia="zh-CN" w:bidi="ar"/>
              </w:rPr>
              <w:t>4</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本价格表所称</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基本物耗</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指原则上限于不应或不必要与医疗服务项目分割的易耗品，包括但不限于各类消杀用品、储存用品、清洁用品、个人防护用品、垃圾处理用品、培养液、冷冻保护液、冷冻液、解冻液、辅助生殖用液、试管、载杆载体辅助生殖器皿及装置、冲洗液、润滑剂、灌洗液、棉球、棉签、纱布（垫）、护垫、衬垫、手术巾（单）、治疗巾（单）、治疗护理盘（包）、注射器、滑石粉、防渗漏垫、标签、可复用的操作器具、冲洗工具。基本物耗成本计入项目价格，不另行收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jc w:val="left"/>
              <w:textAlignment w:val="center"/>
              <w:rPr>
                <w:rFonts w:hint="default" w:ascii="Times New Roman" w:hAnsi="Times New Roman" w:eastAsia="仿宋_GB2312" w:cs="Times New Roman"/>
                <w:i w:val="0"/>
                <w:iCs w:val="0"/>
                <w:snapToGrid w:val="0"/>
                <w:color w:val="auto"/>
                <w:kern w:val="21"/>
                <w:sz w:val="21"/>
                <w:szCs w:val="21"/>
                <w:u w:val="none"/>
                <w:lang w:val="en-US" w:eastAsia="zh-CN" w:bidi="ar"/>
              </w:rPr>
            </w:pPr>
            <w:r>
              <w:rPr>
                <w:rFonts w:hint="default" w:ascii="Times New Roman" w:hAnsi="Times New Roman" w:eastAsia="仿宋_GB2312" w:cs="Times New Roman"/>
                <w:i w:val="0"/>
                <w:iCs w:val="0"/>
                <w:snapToGrid w:val="0"/>
                <w:color w:val="auto"/>
                <w:kern w:val="21"/>
                <w:sz w:val="21"/>
                <w:szCs w:val="21"/>
                <w:u w:val="none"/>
                <w:lang w:val="en-US" w:eastAsia="zh-CN" w:bidi="ar"/>
              </w:rPr>
              <w:t>5</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本价格表所列</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取卵术</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不包含超声引导，医疗机构在超声引导下取卵可参照本地</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临床操作的彩色多普勒超声（或B超）引导</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项目+</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取卵术</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计费。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jc w:val="left"/>
              <w:textAlignment w:val="center"/>
              <w:rPr>
                <w:rFonts w:hint="default" w:ascii="Times New Roman" w:hAnsi="Times New Roman" w:eastAsia="仿宋_GB2312" w:cs="Times New Roman"/>
                <w:i w:val="0"/>
                <w:iCs w:val="0"/>
                <w:snapToGrid w:val="0"/>
                <w:color w:val="auto"/>
                <w:kern w:val="21"/>
                <w:sz w:val="21"/>
                <w:szCs w:val="21"/>
                <w:u w:val="none"/>
                <w:lang w:val="en-US" w:eastAsia="zh-CN" w:bidi="ar"/>
              </w:rPr>
            </w:pPr>
            <w:r>
              <w:rPr>
                <w:rFonts w:hint="default" w:ascii="Times New Roman" w:hAnsi="Times New Roman" w:eastAsia="仿宋_GB2312" w:cs="Times New Roman"/>
                <w:i w:val="0"/>
                <w:iCs w:val="0"/>
                <w:snapToGrid w:val="0"/>
                <w:color w:val="auto"/>
                <w:kern w:val="21"/>
                <w:sz w:val="21"/>
                <w:szCs w:val="21"/>
                <w:u w:val="none"/>
                <w:lang w:val="en-US" w:eastAsia="zh-CN" w:bidi="ar"/>
              </w:rPr>
              <w:t>6</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本价格表所列</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组织/体液/细胞冷冻（或冷冻续存）</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，价格构成中</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解冻复苏</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指卵母细胞（极体）、精液、精子等与辅助生殖相关的解冻复苏，不包含胚胎、囊胚的解冻操作，</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管</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指包括但不限于用于装载辅助生殖组织、体液或细胞所需的试管、载杆等载体。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jc w:val="left"/>
              <w:textAlignment w:val="center"/>
              <w:rPr>
                <w:rFonts w:hint="default" w:ascii="Times New Roman" w:hAnsi="Times New Roman" w:eastAsia="仿宋_GB2312" w:cs="Times New Roman"/>
                <w:i w:val="0"/>
                <w:iCs w:val="0"/>
                <w:snapToGrid w:val="0"/>
                <w:color w:val="auto"/>
                <w:kern w:val="21"/>
                <w:sz w:val="21"/>
                <w:szCs w:val="21"/>
                <w:u w:val="none"/>
                <w:lang w:val="en-US" w:eastAsia="zh-CN" w:bidi="ar"/>
              </w:rPr>
            </w:pPr>
            <w:r>
              <w:rPr>
                <w:rFonts w:hint="default" w:ascii="Times New Roman" w:hAnsi="Times New Roman" w:eastAsia="仿宋_GB2312" w:cs="Times New Roman"/>
                <w:i w:val="0"/>
                <w:iCs w:val="0"/>
                <w:snapToGrid w:val="0"/>
                <w:color w:val="auto"/>
                <w:kern w:val="21"/>
                <w:sz w:val="21"/>
                <w:szCs w:val="21"/>
                <w:u w:val="none"/>
                <w:lang w:val="en-US" w:eastAsia="zh-CN" w:bidi="ar"/>
              </w:rPr>
              <w:t>7</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本价格表所列</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胚胎移植</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加收项</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冻融胚胎</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指解冻复苏的胚胎（含囊胚）。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jc w:val="left"/>
              <w:textAlignment w:val="center"/>
              <w:rPr>
                <w:rFonts w:hint="default" w:ascii="Times New Roman" w:hAnsi="Times New Roman" w:eastAsia="仿宋_GB2312" w:cs="Times New Roman"/>
                <w:i w:val="0"/>
                <w:iCs w:val="0"/>
                <w:snapToGrid w:val="0"/>
                <w:color w:val="auto"/>
                <w:kern w:val="21"/>
                <w:sz w:val="21"/>
                <w:szCs w:val="21"/>
                <w:u w:val="none"/>
                <w:lang w:val="en-US" w:eastAsia="zh-CN" w:bidi="ar"/>
              </w:rPr>
            </w:pPr>
            <w:r>
              <w:rPr>
                <w:rFonts w:hint="default" w:ascii="Times New Roman" w:hAnsi="Times New Roman" w:eastAsia="仿宋_GB2312" w:cs="Times New Roman"/>
                <w:i w:val="0"/>
                <w:iCs w:val="0"/>
                <w:snapToGrid w:val="0"/>
                <w:color w:val="auto"/>
                <w:kern w:val="21"/>
                <w:sz w:val="21"/>
                <w:szCs w:val="21"/>
                <w:u w:val="none"/>
                <w:lang w:val="en-US" w:eastAsia="zh-CN" w:bidi="ar"/>
              </w:rPr>
              <w:t>8</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本价格表所列</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取精术</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加收项</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显微镜下操作</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指在显微镜下完成切开睾丸/附睾获取精子的操作过程。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jc w:val="left"/>
              <w:textAlignment w:val="center"/>
              <w:rPr>
                <w:rFonts w:hint="default" w:ascii="Times New Roman" w:hAnsi="Times New Roman" w:eastAsia="仿宋_GB2312" w:cs="Times New Roman"/>
                <w:i w:val="0"/>
                <w:iCs w:val="0"/>
                <w:snapToGrid w:val="0"/>
                <w:color w:val="auto"/>
                <w:kern w:val="21"/>
                <w:sz w:val="21"/>
                <w:szCs w:val="21"/>
                <w:u w:val="none"/>
                <w:lang w:val="en-US" w:eastAsia="zh-CN" w:bidi="ar"/>
              </w:rPr>
            </w:pPr>
            <w:r>
              <w:rPr>
                <w:rFonts w:hint="default" w:ascii="Times New Roman" w:hAnsi="Times New Roman" w:eastAsia="仿宋_GB2312" w:cs="Times New Roman"/>
                <w:i w:val="0"/>
                <w:iCs w:val="0"/>
                <w:snapToGrid w:val="0"/>
                <w:color w:val="auto"/>
                <w:kern w:val="21"/>
                <w:sz w:val="21"/>
                <w:szCs w:val="21"/>
                <w:u w:val="none"/>
                <w:lang w:val="en-US" w:eastAsia="zh-CN" w:bidi="ar"/>
              </w:rPr>
              <w:t>9</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本价格表所列</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单精子注射</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计价单位</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卵·次</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指每卵每次。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jc w:val="left"/>
              <w:textAlignment w:val="center"/>
              <w:rPr>
                <w:rFonts w:hint="default" w:ascii="Times New Roman" w:hAnsi="Times New Roman" w:eastAsia="仿宋_GB2312" w:cs="Times New Roman"/>
                <w:i w:val="0"/>
                <w:iCs w:val="0"/>
                <w:snapToGrid w:val="0"/>
                <w:color w:val="auto"/>
                <w:kern w:val="21"/>
                <w:sz w:val="21"/>
                <w:szCs w:val="21"/>
                <w:u w:val="none"/>
                <w:lang w:val="en-US" w:eastAsia="zh-CN" w:bidi="ar"/>
              </w:rPr>
            </w:pPr>
            <w:r>
              <w:rPr>
                <w:rFonts w:hint="default" w:ascii="Times New Roman" w:hAnsi="Times New Roman" w:eastAsia="仿宋_GB2312" w:cs="Times New Roman"/>
                <w:i w:val="0"/>
                <w:iCs w:val="0"/>
                <w:snapToGrid w:val="0"/>
                <w:color w:val="auto"/>
                <w:kern w:val="21"/>
                <w:sz w:val="21"/>
                <w:szCs w:val="21"/>
                <w:u w:val="none"/>
                <w:lang w:val="en-US" w:eastAsia="zh-CN" w:bidi="ar"/>
              </w:rPr>
              <w:t>10</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本价格表价格构成中所列</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穿刺</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为主项操作涉及的必要穿刺技术。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jc w:val="left"/>
              <w:textAlignment w:val="center"/>
              <w:rPr>
                <w:rFonts w:hint="default" w:ascii="Times New Roman" w:hAnsi="Times New Roman" w:eastAsia="仿宋_GB2312" w:cs="Times New Roman"/>
                <w:i w:val="0"/>
                <w:iCs w:val="0"/>
                <w:snapToGrid w:val="0"/>
                <w:color w:val="auto"/>
                <w:kern w:val="21"/>
                <w:sz w:val="21"/>
                <w:szCs w:val="21"/>
                <w:u w:val="none"/>
                <w:lang w:val="en-US" w:eastAsia="zh-CN" w:bidi="ar"/>
              </w:rPr>
            </w:pPr>
            <w:r>
              <w:rPr>
                <w:rFonts w:hint="default" w:ascii="Times New Roman" w:hAnsi="Times New Roman" w:eastAsia="仿宋_GB2312" w:cs="Times New Roman"/>
                <w:i w:val="0"/>
                <w:iCs w:val="0"/>
                <w:snapToGrid w:val="0"/>
                <w:color w:val="auto"/>
                <w:kern w:val="21"/>
                <w:sz w:val="21"/>
                <w:szCs w:val="21"/>
                <w:u w:val="none"/>
                <w:lang w:val="en-US" w:eastAsia="zh-CN" w:bidi="ar"/>
              </w:rPr>
              <w:t>11</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医疗服务价格项目立项指南中涉及</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包括……</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……等</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的，属于开放型表述，所指对象不仅局限于表述中列明的事项，也包括未列明的同类事项。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jc w:val="left"/>
              <w:textAlignment w:val="center"/>
              <w:rPr>
                <w:rFonts w:hint="default" w:ascii="Times New Roman" w:hAnsi="Times New Roman" w:eastAsia="方正小标宋简体" w:cs="Times New Roman"/>
                <w:b w:val="0"/>
                <w:bCs w:val="0"/>
                <w:color w:val="auto"/>
                <w:kern w:val="2"/>
                <w:sz w:val="36"/>
                <w:szCs w:val="16"/>
                <w:vertAlign w:val="baseline"/>
                <w:lang w:val="en-US" w:eastAsia="zh-CN" w:bidi="ar-SA"/>
              </w:rPr>
            </w:pPr>
            <w:r>
              <w:rPr>
                <w:rFonts w:hint="default" w:ascii="Times New Roman" w:hAnsi="Times New Roman" w:eastAsia="仿宋_GB2312" w:cs="Times New Roman"/>
                <w:i w:val="0"/>
                <w:iCs w:val="0"/>
                <w:snapToGrid w:val="0"/>
                <w:color w:val="auto"/>
                <w:kern w:val="21"/>
                <w:sz w:val="21"/>
                <w:szCs w:val="21"/>
                <w:u w:val="none"/>
                <w:lang w:val="en-US" w:eastAsia="zh-CN" w:bidi="ar"/>
              </w:rPr>
              <w:t>12</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以上医疗服务价格项目参照现行各级分类</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说明</w:t>
            </w:r>
            <w:r>
              <w:rPr>
                <w:rFonts w:hint="default" w:ascii="仿宋_GB2312" w:hAnsi="仿宋_GB2312" w:eastAsia="仿宋_GB2312" w:cs="Times New Roman"/>
                <w:i w:val="0"/>
                <w:iCs w:val="0"/>
                <w:snapToGrid w:val="0"/>
                <w:color w:val="auto"/>
                <w:kern w:val="21"/>
                <w:sz w:val="21"/>
                <w:szCs w:val="21"/>
                <w:u w:val="none"/>
                <w:lang w:val="en-US" w:eastAsia="zh-CN" w:bidi="ar"/>
              </w:rPr>
              <w:t>”</w:t>
            </w:r>
            <w:r>
              <w:rPr>
                <w:rFonts w:hint="default" w:ascii="Times New Roman" w:hAnsi="Times New Roman" w:eastAsia="仿宋_GB2312" w:cs="Times New Roman"/>
                <w:i w:val="0"/>
                <w:iCs w:val="0"/>
                <w:snapToGrid w:val="0"/>
                <w:color w:val="auto"/>
                <w:kern w:val="21"/>
                <w:sz w:val="21"/>
                <w:szCs w:val="21"/>
                <w:u w:val="none"/>
                <w:lang w:val="en-US" w:eastAsia="zh-CN" w:bidi="ar"/>
              </w:rPr>
              <w:t>执行。</w:t>
            </w:r>
          </w:p>
        </w:tc>
      </w:tr>
    </w:tbl>
    <w:tbl>
      <w:tblPr>
        <w:tblStyle w:val="8"/>
        <w:tblW w:w="545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0"/>
        <w:gridCol w:w="1609"/>
        <w:gridCol w:w="996"/>
        <w:gridCol w:w="1813"/>
        <w:gridCol w:w="2482"/>
        <w:gridCol w:w="696"/>
        <w:gridCol w:w="604"/>
        <w:gridCol w:w="739"/>
        <w:gridCol w:w="1906"/>
        <w:gridCol w:w="705"/>
        <w:gridCol w:w="655"/>
        <w:gridCol w:w="681"/>
        <w:gridCol w:w="710"/>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16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r>
              <w:rPr>
                <w:rFonts w:hint="default" w:ascii="Times New Roman" w:hAnsi="Times New Roman" w:eastAsia="黑体" w:cs="Times New Roman"/>
                <w:i w:val="0"/>
                <w:iCs w:val="0"/>
                <w:snapToGrid w:val="0"/>
                <w:color w:val="auto"/>
                <w:kern w:val="21"/>
                <w:sz w:val="18"/>
                <w:szCs w:val="18"/>
                <w:u w:val="none"/>
                <w:lang w:val="en-US" w:eastAsia="zh-CN" w:bidi="ar"/>
              </w:rPr>
              <w:t>序号</w:t>
            </w:r>
          </w:p>
        </w:tc>
        <w:tc>
          <w:tcPr>
            <w:tcW w:w="540" w:type="pct"/>
            <w:vMerge w:val="restar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r>
              <w:rPr>
                <w:rFonts w:hint="default" w:ascii="Times New Roman" w:hAnsi="Times New Roman" w:eastAsia="黑体" w:cs="Times New Roman"/>
                <w:i w:val="0"/>
                <w:iCs w:val="0"/>
                <w:snapToGrid w:val="0"/>
                <w:color w:val="auto"/>
                <w:kern w:val="21"/>
                <w:sz w:val="18"/>
                <w:szCs w:val="18"/>
                <w:u w:val="none"/>
                <w:lang w:val="en-US" w:eastAsia="zh-CN" w:bidi="ar"/>
              </w:rPr>
              <w:t>项目编码</w:t>
            </w:r>
          </w:p>
        </w:tc>
        <w:tc>
          <w:tcPr>
            <w:tcW w:w="334" w:type="pct"/>
            <w:vMerge w:val="restar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r>
              <w:rPr>
                <w:rFonts w:hint="default" w:ascii="Times New Roman" w:hAnsi="Times New Roman" w:eastAsia="黑体" w:cs="Times New Roman"/>
                <w:i w:val="0"/>
                <w:iCs w:val="0"/>
                <w:snapToGrid w:val="0"/>
                <w:color w:val="auto"/>
                <w:kern w:val="21"/>
                <w:sz w:val="18"/>
                <w:szCs w:val="18"/>
                <w:u w:val="none"/>
                <w:lang w:val="en-US" w:eastAsia="zh-CN" w:bidi="ar"/>
              </w:rPr>
              <w:t>项目名称</w:t>
            </w:r>
          </w:p>
        </w:tc>
        <w:tc>
          <w:tcPr>
            <w:tcW w:w="608"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r>
              <w:rPr>
                <w:rFonts w:hint="eastAsia" w:eastAsia="黑体" w:cs="Times New Roman"/>
                <w:i w:val="0"/>
                <w:iCs w:val="0"/>
                <w:snapToGrid w:val="0"/>
                <w:color w:val="auto"/>
                <w:kern w:val="21"/>
                <w:sz w:val="18"/>
                <w:szCs w:val="18"/>
                <w:u w:val="none"/>
                <w:lang w:val="en-US" w:eastAsia="zh-CN" w:bidi="ar"/>
              </w:rPr>
              <w:t>服务产出</w:t>
            </w:r>
          </w:p>
        </w:tc>
        <w:tc>
          <w:tcPr>
            <w:tcW w:w="833"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r>
              <w:rPr>
                <w:rFonts w:hint="eastAsia" w:eastAsia="黑体" w:cs="Times New Roman"/>
                <w:i w:val="0"/>
                <w:iCs w:val="0"/>
                <w:snapToGrid w:val="0"/>
                <w:color w:val="auto"/>
                <w:kern w:val="21"/>
                <w:sz w:val="18"/>
                <w:szCs w:val="18"/>
                <w:u w:val="none"/>
                <w:lang w:val="en-US" w:eastAsia="zh-CN" w:bidi="ar"/>
              </w:rPr>
              <w:t>价格构成</w:t>
            </w:r>
          </w:p>
        </w:tc>
        <w:tc>
          <w:tcPr>
            <w:tcW w:w="233" w:type="pct"/>
            <w:vMerge w:val="restar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r>
              <w:rPr>
                <w:rFonts w:hint="eastAsia" w:eastAsia="黑体" w:cs="Times New Roman"/>
                <w:i w:val="0"/>
                <w:iCs w:val="0"/>
                <w:snapToGrid w:val="0"/>
                <w:color w:val="auto"/>
                <w:kern w:val="21"/>
                <w:sz w:val="18"/>
                <w:szCs w:val="18"/>
                <w:u w:val="none"/>
                <w:lang w:val="en-US" w:eastAsia="zh-CN" w:bidi="ar"/>
              </w:rPr>
              <w:t>加收项</w:t>
            </w:r>
          </w:p>
        </w:tc>
        <w:tc>
          <w:tcPr>
            <w:tcW w:w="202" w:type="pct"/>
            <w:vMerge w:val="restar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r>
              <w:rPr>
                <w:rFonts w:hint="eastAsia" w:eastAsia="黑体" w:cs="Times New Roman"/>
                <w:i w:val="0"/>
                <w:iCs w:val="0"/>
                <w:snapToGrid w:val="0"/>
                <w:color w:val="auto"/>
                <w:kern w:val="21"/>
                <w:sz w:val="18"/>
                <w:szCs w:val="18"/>
                <w:u w:val="none"/>
                <w:lang w:val="en-US" w:eastAsia="zh-CN" w:bidi="ar"/>
              </w:rPr>
              <w:t>扩展项</w:t>
            </w:r>
          </w:p>
        </w:tc>
        <w:tc>
          <w:tcPr>
            <w:tcW w:w="248"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r>
              <w:rPr>
                <w:rFonts w:hint="default" w:ascii="Times New Roman" w:hAnsi="Times New Roman" w:eastAsia="黑体" w:cs="Times New Roman"/>
                <w:i w:val="0"/>
                <w:iCs w:val="0"/>
                <w:snapToGrid w:val="0"/>
                <w:color w:val="auto"/>
                <w:kern w:val="21"/>
                <w:sz w:val="18"/>
                <w:szCs w:val="18"/>
                <w:u w:val="none"/>
                <w:lang w:val="en-US" w:eastAsia="zh-CN" w:bidi="ar"/>
              </w:rPr>
              <w:t>计价单位</w:t>
            </w:r>
          </w:p>
        </w:tc>
        <w:tc>
          <w:tcPr>
            <w:tcW w:w="640" w:type="pct"/>
            <w:vMerge w:val="restar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r>
              <w:rPr>
                <w:rFonts w:hint="default" w:ascii="Times New Roman" w:hAnsi="Times New Roman" w:eastAsia="黑体" w:cs="Times New Roman"/>
                <w:i w:val="0"/>
                <w:iCs w:val="0"/>
                <w:snapToGrid w:val="0"/>
                <w:color w:val="auto"/>
                <w:kern w:val="21"/>
                <w:sz w:val="18"/>
                <w:szCs w:val="18"/>
                <w:u w:val="none"/>
                <w:lang w:val="en-US" w:eastAsia="zh-CN" w:bidi="ar"/>
              </w:rPr>
              <w:t>计价说明</w:t>
            </w:r>
          </w:p>
        </w:tc>
        <w:tc>
          <w:tcPr>
            <w:tcW w:w="1197" w:type="pct"/>
            <w:gridSpan w:val="5"/>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r>
              <w:rPr>
                <w:rFonts w:hint="eastAsia" w:eastAsia="黑体" w:cs="Times New Roman"/>
                <w:i w:val="0"/>
                <w:iCs w:val="0"/>
                <w:snapToGrid w:val="0"/>
                <w:color w:val="auto"/>
                <w:kern w:val="21"/>
                <w:sz w:val="18"/>
                <w:szCs w:val="18"/>
                <w:u w:val="none"/>
                <w:lang w:val="en-US" w:eastAsia="zh-CN" w:bidi="ar"/>
              </w:rPr>
              <w:t>雅安市</w:t>
            </w:r>
            <w:r>
              <w:rPr>
                <w:rFonts w:hint="default" w:ascii="Times New Roman" w:hAnsi="Times New Roman" w:eastAsia="黑体" w:cs="Times New Roman"/>
                <w:i w:val="0"/>
                <w:iCs w:val="0"/>
                <w:snapToGrid w:val="0"/>
                <w:color w:val="auto"/>
                <w:kern w:val="21"/>
                <w:sz w:val="18"/>
                <w:szCs w:val="18"/>
                <w:u w:val="none"/>
                <w:lang w:val="en-US" w:eastAsia="zh-CN" w:bidi="ar"/>
              </w:rPr>
              <w:t>公立医疗机构价格（元）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16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p>
        </w:tc>
        <w:tc>
          <w:tcPr>
            <w:tcW w:w="540" w:type="pct"/>
            <w:vMerge w:val="continue"/>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p>
        </w:tc>
        <w:tc>
          <w:tcPr>
            <w:tcW w:w="334" w:type="pct"/>
            <w:vMerge w:val="continue"/>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p>
        </w:tc>
        <w:tc>
          <w:tcPr>
            <w:tcW w:w="608"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p>
        </w:tc>
        <w:tc>
          <w:tcPr>
            <w:tcW w:w="833"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p>
        </w:tc>
        <w:tc>
          <w:tcPr>
            <w:tcW w:w="233" w:type="pct"/>
            <w:vMerge w:val="continue"/>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p>
        </w:tc>
        <w:tc>
          <w:tcPr>
            <w:tcW w:w="202" w:type="pct"/>
            <w:vMerge w:val="continue"/>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p>
        </w:tc>
        <w:tc>
          <w:tcPr>
            <w:tcW w:w="248"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p>
        </w:tc>
        <w:tc>
          <w:tcPr>
            <w:tcW w:w="640" w:type="pct"/>
            <w:vMerge w:val="continue"/>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p>
        </w:tc>
        <w:tc>
          <w:tcPr>
            <w:tcW w:w="23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r>
              <w:rPr>
                <w:rFonts w:hint="default" w:ascii="Times New Roman" w:hAnsi="Times New Roman" w:eastAsia="黑体" w:cs="Times New Roman"/>
                <w:i w:val="0"/>
                <w:iCs w:val="0"/>
                <w:snapToGrid w:val="0"/>
                <w:color w:val="auto"/>
                <w:kern w:val="21"/>
                <w:sz w:val="18"/>
                <w:szCs w:val="18"/>
                <w:u w:val="none"/>
                <w:lang w:val="en-US" w:eastAsia="zh-CN" w:bidi="ar"/>
              </w:rPr>
              <w:t>三甲</w:t>
            </w:r>
          </w:p>
        </w:tc>
        <w:tc>
          <w:tcPr>
            <w:tcW w:w="219"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r>
              <w:rPr>
                <w:rFonts w:hint="default" w:ascii="Times New Roman" w:hAnsi="Times New Roman" w:eastAsia="黑体" w:cs="Times New Roman"/>
                <w:i w:val="0"/>
                <w:iCs w:val="0"/>
                <w:snapToGrid w:val="0"/>
                <w:color w:val="auto"/>
                <w:kern w:val="21"/>
                <w:sz w:val="18"/>
                <w:szCs w:val="18"/>
                <w:u w:val="none"/>
                <w:lang w:val="en-US" w:eastAsia="zh-CN" w:bidi="ar"/>
              </w:rPr>
              <w:t>三乙</w:t>
            </w:r>
          </w:p>
        </w:tc>
        <w:tc>
          <w:tcPr>
            <w:tcW w:w="22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r>
              <w:rPr>
                <w:rFonts w:hint="default" w:ascii="Times New Roman" w:hAnsi="Times New Roman" w:eastAsia="黑体" w:cs="Times New Roman"/>
                <w:i w:val="0"/>
                <w:iCs w:val="0"/>
                <w:snapToGrid w:val="0"/>
                <w:color w:val="auto"/>
                <w:kern w:val="21"/>
                <w:sz w:val="18"/>
                <w:szCs w:val="18"/>
                <w:u w:val="none"/>
                <w:lang w:val="en-US" w:eastAsia="zh-CN" w:bidi="ar"/>
              </w:rPr>
              <w:t>二甲</w:t>
            </w:r>
          </w:p>
        </w:tc>
        <w:tc>
          <w:tcPr>
            <w:tcW w:w="23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r>
              <w:rPr>
                <w:rFonts w:hint="default" w:ascii="Times New Roman" w:hAnsi="Times New Roman" w:eastAsia="黑体" w:cs="Times New Roman"/>
                <w:i w:val="0"/>
                <w:iCs w:val="0"/>
                <w:snapToGrid w:val="0"/>
                <w:color w:val="auto"/>
                <w:kern w:val="21"/>
                <w:sz w:val="18"/>
                <w:szCs w:val="18"/>
                <w:u w:val="none"/>
                <w:lang w:val="en-US" w:eastAsia="zh-CN" w:bidi="ar"/>
              </w:rPr>
              <w:t>二乙</w:t>
            </w:r>
          </w:p>
        </w:tc>
        <w:tc>
          <w:tcPr>
            <w:tcW w:w="273"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auto"/>
                <w:kern w:val="21"/>
                <w:sz w:val="18"/>
                <w:szCs w:val="18"/>
                <w:u w:val="none"/>
                <w:lang w:val="en-US" w:eastAsia="zh-CN" w:bidi="ar"/>
              </w:rPr>
            </w:pPr>
            <w:r>
              <w:rPr>
                <w:rFonts w:hint="default" w:ascii="Times New Roman" w:hAnsi="Times New Roman" w:eastAsia="黑体" w:cs="Times New Roman"/>
                <w:i w:val="0"/>
                <w:iCs w:val="0"/>
                <w:snapToGrid w:val="0"/>
                <w:color w:val="auto"/>
                <w:kern w:val="21"/>
                <w:sz w:val="18"/>
                <w:szCs w:val="18"/>
                <w:u w:val="none"/>
                <w:lang w:val="en-US" w:eastAsia="zh-CN" w:bidi="ar"/>
              </w:rPr>
              <w:t>二乙以下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1</w:t>
            </w:r>
          </w:p>
        </w:tc>
        <w:tc>
          <w:tcPr>
            <w:tcW w:w="540"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013112010010000</w:t>
            </w:r>
          </w:p>
        </w:tc>
        <w:tc>
          <w:tcPr>
            <w:tcW w:w="33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取卵术</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通过临床技术操作获得卵母细胞。</w:t>
            </w:r>
          </w:p>
        </w:tc>
        <w:tc>
          <w:tcPr>
            <w:tcW w:w="8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所定价格涵盖穿刺、取卵、卵泡冲洗、计数、评估过程中的人力资源和基本物质消耗。</w:t>
            </w:r>
          </w:p>
        </w:tc>
        <w:tc>
          <w:tcPr>
            <w:tcW w:w="2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02"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次</w:t>
            </w:r>
          </w:p>
        </w:tc>
        <w:tc>
          <w:tcPr>
            <w:tcW w:w="6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不与</w:t>
            </w:r>
            <w:r>
              <w:rPr>
                <w:rFonts w:hint="default" w:ascii="仿宋_GB2312" w:hAnsi="仿宋_GB2312" w:eastAsia="仿宋_GB2312" w:cs="Times New Roman"/>
                <w:i w:val="0"/>
                <w:iCs w:val="0"/>
                <w:snapToGrid w:val="0"/>
                <w:color w:val="auto"/>
                <w:kern w:val="21"/>
                <w:sz w:val="18"/>
                <w:szCs w:val="18"/>
                <w:u w:val="none"/>
                <w:lang w:val="en-US" w:eastAsia="zh-CN" w:bidi="ar"/>
              </w:rPr>
              <w:t>“</w:t>
            </w:r>
            <w:r>
              <w:rPr>
                <w:rFonts w:hint="default" w:ascii="Times New Roman" w:hAnsi="Times New Roman" w:eastAsia="仿宋_GB2312" w:cs="Times New Roman"/>
                <w:i w:val="0"/>
                <w:iCs w:val="0"/>
                <w:snapToGrid w:val="0"/>
                <w:color w:val="auto"/>
                <w:kern w:val="21"/>
                <w:sz w:val="18"/>
                <w:szCs w:val="18"/>
                <w:u w:val="none"/>
                <w:lang w:val="en-US" w:eastAsia="zh-CN" w:bidi="ar"/>
              </w:rPr>
              <w:t>B超下卵巢囊肿穿刺术（311201038）</w:t>
            </w:r>
            <w:r>
              <w:rPr>
                <w:rFonts w:hint="default" w:ascii="仿宋_GB2312" w:hAnsi="仿宋_GB2312" w:eastAsia="仿宋_GB2312" w:cs="Times New Roman"/>
                <w:i w:val="0"/>
                <w:iCs w:val="0"/>
                <w:snapToGrid w:val="0"/>
                <w:color w:val="auto"/>
                <w:kern w:val="21"/>
                <w:sz w:val="18"/>
                <w:szCs w:val="18"/>
                <w:u w:val="none"/>
                <w:lang w:val="en-US" w:eastAsia="zh-CN" w:bidi="ar"/>
              </w:rPr>
              <w:t>”</w:t>
            </w:r>
            <w:r>
              <w:rPr>
                <w:rFonts w:hint="default" w:ascii="Times New Roman" w:hAnsi="Times New Roman" w:eastAsia="仿宋_GB2312" w:cs="Times New Roman"/>
                <w:i w:val="0"/>
                <w:iCs w:val="0"/>
                <w:snapToGrid w:val="0"/>
                <w:color w:val="auto"/>
                <w:kern w:val="21"/>
                <w:sz w:val="18"/>
                <w:szCs w:val="18"/>
                <w:u w:val="none"/>
                <w:lang w:val="en-US" w:eastAsia="zh-CN" w:bidi="ar"/>
              </w:rPr>
              <w:t>同时计费</w:t>
            </w:r>
          </w:p>
        </w:tc>
        <w:tc>
          <w:tcPr>
            <w:tcW w:w="23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cs="Times New Roman"/>
                <w:i w:val="0"/>
                <w:iCs w:val="0"/>
                <w:snapToGrid w:val="0"/>
                <w:color w:val="auto"/>
                <w:kern w:val="21"/>
                <w:sz w:val="18"/>
                <w:szCs w:val="18"/>
                <w:u w:val="none"/>
                <w:lang w:val="en-US" w:eastAsia="zh-CN" w:bidi="ar"/>
              </w:rPr>
              <w:t>1941</w:t>
            </w:r>
          </w:p>
        </w:tc>
        <w:tc>
          <w:tcPr>
            <w:tcW w:w="219"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cs="Times New Roman"/>
                <w:i w:val="0"/>
                <w:iCs w:val="0"/>
                <w:snapToGrid w:val="0"/>
                <w:color w:val="auto"/>
                <w:kern w:val="21"/>
                <w:sz w:val="18"/>
                <w:szCs w:val="18"/>
                <w:u w:val="none"/>
                <w:lang w:val="en-US" w:eastAsia="zh-CN" w:bidi="ar"/>
              </w:rPr>
              <w:t>1779</w:t>
            </w:r>
          </w:p>
        </w:tc>
        <w:tc>
          <w:tcPr>
            <w:tcW w:w="22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cs="Times New Roman"/>
                <w:i w:val="0"/>
                <w:iCs w:val="0"/>
                <w:snapToGrid w:val="0"/>
                <w:color w:val="auto"/>
                <w:kern w:val="21"/>
                <w:sz w:val="18"/>
                <w:szCs w:val="18"/>
                <w:u w:val="none"/>
                <w:lang w:val="en-US" w:eastAsia="zh-CN" w:bidi="ar"/>
              </w:rPr>
              <w:t>1618</w:t>
            </w:r>
          </w:p>
        </w:tc>
        <w:tc>
          <w:tcPr>
            <w:tcW w:w="23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cs="Times New Roman"/>
                <w:i w:val="0"/>
                <w:iCs w:val="0"/>
                <w:snapToGrid w:val="0"/>
                <w:color w:val="auto"/>
                <w:kern w:val="21"/>
                <w:sz w:val="18"/>
                <w:szCs w:val="18"/>
                <w:u w:val="none"/>
                <w:lang w:val="en-US" w:eastAsia="zh-CN" w:bidi="ar"/>
              </w:rPr>
              <w:t>1456</w:t>
            </w:r>
          </w:p>
        </w:tc>
        <w:tc>
          <w:tcPr>
            <w:tcW w:w="273"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cs="Times New Roman"/>
                <w:i w:val="0"/>
                <w:iCs w:val="0"/>
                <w:snapToGrid w:val="0"/>
                <w:color w:val="auto"/>
                <w:kern w:val="21"/>
                <w:sz w:val="18"/>
                <w:szCs w:val="18"/>
                <w:u w:val="none"/>
                <w:lang w:val="en-US" w:eastAsia="zh-CN" w:bidi="ar"/>
              </w:rPr>
              <w:t>1294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2</w:t>
            </w:r>
          </w:p>
        </w:tc>
        <w:tc>
          <w:tcPr>
            <w:tcW w:w="540"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013112010020000</w:t>
            </w:r>
          </w:p>
        </w:tc>
        <w:tc>
          <w:tcPr>
            <w:tcW w:w="33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胚胎培养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在培养箱中将精卵采取体外结合形式进行培养。</w:t>
            </w:r>
          </w:p>
        </w:tc>
        <w:tc>
          <w:tcPr>
            <w:tcW w:w="8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所定价格涵盖受精、培养、观察、评估等获得胚胎过程中的人力资源和基本物质消耗。</w:t>
            </w:r>
          </w:p>
        </w:tc>
        <w:tc>
          <w:tcPr>
            <w:tcW w:w="2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cs="Times New Roman"/>
                <w:i w:val="0"/>
                <w:iCs w:val="0"/>
                <w:snapToGrid w:val="0"/>
                <w:color w:val="auto"/>
                <w:kern w:val="21"/>
                <w:sz w:val="18"/>
                <w:szCs w:val="18"/>
                <w:u w:val="none"/>
                <w:lang w:val="en-US" w:eastAsia="zh-CN" w:bidi="ar"/>
              </w:rPr>
              <w:t>01</w:t>
            </w:r>
            <w:r>
              <w:rPr>
                <w:rFonts w:hint="default" w:ascii="Times New Roman" w:hAnsi="Times New Roman" w:eastAsia="仿宋_GB2312" w:cs="Times New Roman"/>
                <w:i w:val="0"/>
                <w:iCs w:val="0"/>
                <w:snapToGrid w:val="0"/>
                <w:color w:val="auto"/>
                <w:kern w:val="21"/>
                <w:sz w:val="18"/>
                <w:szCs w:val="18"/>
                <w:u w:val="none"/>
                <w:lang w:val="en-US" w:eastAsia="zh-CN" w:bidi="ar"/>
              </w:rPr>
              <w:t>囊胚培养（加收）</w:t>
            </w:r>
          </w:p>
        </w:tc>
        <w:tc>
          <w:tcPr>
            <w:tcW w:w="202"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次</w:t>
            </w:r>
          </w:p>
        </w:tc>
        <w:tc>
          <w:tcPr>
            <w:tcW w:w="6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囊胚培养加收39%</w:t>
            </w:r>
          </w:p>
        </w:tc>
        <w:tc>
          <w:tcPr>
            <w:tcW w:w="236" w:type="pc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247</w:t>
            </w:r>
          </w:p>
        </w:tc>
        <w:tc>
          <w:tcPr>
            <w:tcW w:w="219" w:type="pc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976</w:t>
            </w:r>
          </w:p>
        </w:tc>
        <w:tc>
          <w:tcPr>
            <w:tcW w:w="228" w:type="pc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706</w:t>
            </w:r>
          </w:p>
        </w:tc>
        <w:tc>
          <w:tcPr>
            <w:tcW w:w="238" w:type="pc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435</w:t>
            </w:r>
          </w:p>
        </w:tc>
        <w:tc>
          <w:tcPr>
            <w:tcW w:w="273" w:type="pc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3</w:t>
            </w:r>
          </w:p>
        </w:tc>
        <w:tc>
          <w:tcPr>
            <w:tcW w:w="540"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013112010020001</w:t>
            </w:r>
          </w:p>
        </w:tc>
        <w:tc>
          <w:tcPr>
            <w:tcW w:w="33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胚胎培养-囊胚培养（加收）</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8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02"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次</w:t>
            </w:r>
          </w:p>
        </w:tc>
        <w:tc>
          <w:tcPr>
            <w:tcW w:w="6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3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39%</w:t>
            </w:r>
          </w:p>
        </w:tc>
        <w:tc>
          <w:tcPr>
            <w:tcW w:w="219"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39%</w:t>
            </w:r>
          </w:p>
        </w:tc>
        <w:tc>
          <w:tcPr>
            <w:tcW w:w="22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39%</w:t>
            </w:r>
          </w:p>
        </w:tc>
        <w:tc>
          <w:tcPr>
            <w:tcW w:w="23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39%</w:t>
            </w:r>
          </w:p>
        </w:tc>
        <w:tc>
          <w:tcPr>
            <w:tcW w:w="273"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4</w:t>
            </w:r>
          </w:p>
        </w:tc>
        <w:tc>
          <w:tcPr>
            <w:tcW w:w="5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013112010030000</w:t>
            </w:r>
          </w:p>
        </w:tc>
        <w:tc>
          <w:tcPr>
            <w:tcW w:w="33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组织/体液/细胞冷冻</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（辅助生殖）</w:t>
            </w:r>
          </w:p>
        </w:tc>
        <w:tc>
          <w:tcPr>
            <w:tcW w:w="60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将辅助生殖相关组织、体液、细胞进行冷冻。</w:t>
            </w:r>
          </w:p>
        </w:tc>
        <w:tc>
          <w:tcPr>
            <w:tcW w:w="8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所定价格涵盖将辅助生殖相关组织、体液、细胞转移至冷冻载体，冷冻及解冻复苏过程中的人力资源和基本物质消耗。</w:t>
            </w:r>
          </w:p>
        </w:tc>
        <w:tc>
          <w:tcPr>
            <w:tcW w:w="2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02"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管·次</w:t>
            </w:r>
          </w:p>
        </w:tc>
        <w:tc>
          <w:tcPr>
            <w:tcW w:w="6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仿宋_GB2312" w:hAnsi="仿宋_GB2312" w:eastAsia="仿宋_GB2312" w:cs="Times New Roman"/>
                <w:i w:val="0"/>
                <w:iCs w:val="0"/>
                <w:snapToGrid w:val="0"/>
                <w:color w:val="auto"/>
                <w:kern w:val="21"/>
                <w:sz w:val="18"/>
                <w:szCs w:val="18"/>
                <w:u w:val="none"/>
                <w:lang w:val="en-US" w:eastAsia="zh-CN" w:bidi="ar"/>
              </w:rPr>
              <w:t>“</w:t>
            </w:r>
            <w:r>
              <w:rPr>
                <w:rFonts w:hint="default" w:ascii="Times New Roman" w:hAnsi="Times New Roman" w:eastAsia="仿宋_GB2312" w:cs="Times New Roman"/>
                <w:i w:val="0"/>
                <w:iCs w:val="0"/>
                <w:snapToGrid w:val="0"/>
                <w:color w:val="auto"/>
                <w:kern w:val="21"/>
                <w:sz w:val="18"/>
                <w:szCs w:val="18"/>
                <w:u w:val="none"/>
                <w:lang w:val="en-US" w:eastAsia="zh-CN" w:bidi="ar"/>
              </w:rPr>
              <w:t>组织/体液/细胞冷冻（辅助生殖）</w:t>
            </w:r>
            <w:r>
              <w:rPr>
                <w:rFonts w:hint="default" w:ascii="仿宋_GB2312" w:hAnsi="仿宋_GB2312" w:eastAsia="仿宋_GB2312" w:cs="Times New Roman"/>
                <w:i w:val="0"/>
                <w:iCs w:val="0"/>
                <w:snapToGrid w:val="0"/>
                <w:color w:val="auto"/>
                <w:kern w:val="21"/>
                <w:sz w:val="18"/>
                <w:szCs w:val="18"/>
                <w:u w:val="none"/>
                <w:lang w:val="en-US" w:eastAsia="zh-CN" w:bidi="ar"/>
              </w:rPr>
              <w:t>”</w:t>
            </w:r>
            <w:r>
              <w:rPr>
                <w:rFonts w:hint="default" w:ascii="Times New Roman" w:hAnsi="Times New Roman" w:eastAsia="仿宋_GB2312" w:cs="Times New Roman"/>
                <w:i w:val="0"/>
                <w:iCs w:val="0"/>
                <w:snapToGrid w:val="0"/>
                <w:color w:val="auto"/>
                <w:kern w:val="21"/>
                <w:sz w:val="18"/>
                <w:szCs w:val="18"/>
                <w:u w:val="none"/>
                <w:lang w:val="en-US" w:eastAsia="zh-CN" w:bidi="ar"/>
              </w:rPr>
              <w:t>每管每次（管·次）价格含冷冻当天起保存2个月的费用，不足2月按2月计费。冻存结束前只收取一次。</w:t>
            </w:r>
          </w:p>
        </w:tc>
        <w:tc>
          <w:tcPr>
            <w:tcW w:w="70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281</w:t>
            </w:r>
          </w:p>
        </w:tc>
        <w:tc>
          <w:tcPr>
            <w:tcW w:w="6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174</w:t>
            </w:r>
          </w:p>
        </w:tc>
        <w:tc>
          <w:tcPr>
            <w:tcW w:w="68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067</w:t>
            </w:r>
          </w:p>
        </w:tc>
        <w:tc>
          <w:tcPr>
            <w:tcW w:w="7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eastAsia="宋体" w:cs="Times New Roman"/>
                <w:i w:val="0"/>
                <w:iCs w:val="0"/>
                <w:color w:val="000000"/>
                <w:kern w:val="0"/>
                <w:sz w:val="18"/>
                <w:szCs w:val="18"/>
                <w:u w:val="none"/>
                <w:lang w:val="en-US" w:eastAsia="zh-CN" w:bidi="ar"/>
              </w:rPr>
              <w:t>9</w:t>
            </w:r>
            <w:r>
              <w:rPr>
                <w:rFonts w:hint="default" w:ascii="Times New Roman" w:hAnsi="Times New Roman" w:eastAsia="宋体" w:cs="Times New Roman"/>
                <w:i w:val="0"/>
                <w:iCs w:val="0"/>
                <w:color w:val="000000"/>
                <w:kern w:val="0"/>
                <w:sz w:val="18"/>
                <w:szCs w:val="18"/>
                <w:u w:val="none"/>
                <w:lang w:val="en-US" w:eastAsia="zh-CN" w:bidi="ar"/>
              </w:rPr>
              <w:t>60</w:t>
            </w:r>
          </w:p>
        </w:tc>
        <w:tc>
          <w:tcPr>
            <w:tcW w:w="81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eastAsia="宋体" w:cs="Times New Roman"/>
                <w:i w:val="0"/>
                <w:iCs w:val="0"/>
                <w:color w:val="000000"/>
                <w:kern w:val="0"/>
                <w:sz w:val="18"/>
                <w:szCs w:val="18"/>
                <w:u w:val="none"/>
                <w:lang w:val="en-US" w:eastAsia="zh-CN" w:bidi="ar"/>
              </w:rPr>
              <w:t>8</w:t>
            </w:r>
            <w:r>
              <w:rPr>
                <w:rFonts w:hint="default" w:ascii="Times New Roman" w:hAnsi="Times New Roman" w:eastAsia="宋体" w:cs="Times New Roman"/>
                <w:i w:val="0"/>
                <w:iCs w:val="0"/>
                <w:color w:val="000000"/>
                <w:kern w:val="0"/>
                <w:sz w:val="18"/>
                <w:szCs w:val="18"/>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5</w:t>
            </w:r>
          </w:p>
        </w:tc>
        <w:tc>
          <w:tcPr>
            <w:tcW w:w="5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013112010040000</w:t>
            </w:r>
          </w:p>
        </w:tc>
        <w:tc>
          <w:tcPr>
            <w:tcW w:w="33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组织/体液/细胞冷冻续存</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（辅助生殖）</w:t>
            </w:r>
          </w:p>
        </w:tc>
        <w:tc>
          <w:tcPr>
            <w:tcW w:w="60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将冷冻后的辅助生殖相关组织、体液、细胞持续冻存。</w:t>
            </w:r>
          </w:p>
        </w:tc>
        <w:tc>
          <w:tcPr>
            <w:tcW w:w="8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所定价格涵盖将冷冻后的辅助生殖相关组织、体液、细胞持续冻存至解冻复苏前或约定截止保存时间，期间的人力资源和基本物质消耗。</w:t>
            </w:r>
          </w:p>
        </w:tc>
        <w:tc>
          <w:tcPr>
            <w:tcW w:w="2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02"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管·月</w:t>
            </w:r>
          </w:p>
        </w:tc>
        <w:tc>
          <w:tcPr>
            <w:tcW w:w="6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辅助生殖相关组织、体液、细胞冷冻后保存超过2月的，按每管每月（管·月）收取续存费用，不足1月按1月计费；不得重复收取</w:t>
            </w:r>
            <w:r>
              <w:rPr>
                <w:rFonts w:hint="default" w:ascii="仿宋_GB2312" w:hAnsi="仿宋_GB2312" w:eastAsia="仿宋_GB2312" w:cs="Times New Roman"/>
                <w:i w:val="0"/>
                <w:iCs w:val="0"/>
                <w:snapToGrid w:val="0"/>
                <w:color w:val="auto"/>
                <w:kern w:val="21"/>
                <w:sz w:val="18"/>
                <w:szCs w:val="18"/>
                <w:u w:val="none"/>
                <w:lang w:val="en-US" w:eastAsia="zh-CN" w:bidi="ar"/>
              </w:rPr>
              <w:t>“</w:t>
            </w:r>
            <w:r>
              <w:rPr>
                <w:rFonts w:hint="default" w:ascii="Times New Roman" w:hAnsi="Times New Roman" w:eastAsia="仿宋_GB2312" w:cs="Times New Roman"/>
                <w:i w:val="0"/>
                <w:iCs w:val="0"/>
                <w:snapToGrid w:val="0"/>
                <w:color w:val="auto"/>
                <w:kern w:val="21"/>
                <w:sz w:val="18"/>
                <w:szCs w:val="18"/>
                <w:u w:val="none"/>
                <w:lang w:val="en-US" w:eastAsia="zh-CN" w:bidi="ar"/>
              </w:rPr>
              <w:t>组织/体液/细胞冷冻（辅助生殖）</w:t>
            </w:r>
            <w:r>
              <w:rPr>
                <w:rFonts w:hint="default" w:ascii="仿宋_GB2312" w:hAnsi="仿宋_GB2312" w:eastAsia="仿宋_GB2312" w:cs="Times New Roman"/>
                <w:i w:val="0"/>
                <w:iCs w:val="0"/>
                <w:snapToGrid w:val="0"/>
                <w:color w:val="auto"/>
                <w:kern w:val="21"/>
                <w:sz w:val="18"/>
                <w:szCs w:val="18"/>
                <w:u w:val="none"/>
                <w:lang w:val="en-US" w:eastAsia="zh-CN" w:bidi="ar"/>
              </w:rPr>
              <w:t>”</w:t>
            </w:r>
            <w:r>
              <w:rPr>
                <w:rFonts w:hint="default" w:ascii="Times New Roman" w:hAnsi="Times New Roman" w:eastAsia="仿宋_GB2312" w:cs="Times New Roman"/>
                <w:i w:val="0"/>
                <w:iCs w:val="0"/>
                <w:snapToGrid w:val="0"/>
                <w:color w:val="auto"/>
                <w:kern w:val="21"/>
                <w:sz w:val="18"/>
                <w:szCs w:val="18"/>
                <w:u w:val="none"/>
                <w:lang w:val="en-US" w:eastAsia="zh-CN" w:bidi="ar"/>
              </w:rPr>
              <w:t>费用。</w:t>
            </w:r>
          </w:p>
        </w:tc>
        <w:tc>
          <w:tcPr>
            <w:tcW w:w="705" w:type="dxa"/>
            <w:tcBorders>
              <w:top w:val="single" w:color="000000" w:sz="4" w:space="0"/>
              <w:left w:val="nil"/>
              <w:bottom w:val="single" w:color="000000" w:sz="4" w:space="0"/>
              <w:right w:val="single" w:color="000000" w:sz="4" w:space="0"/>
            </w:tcBorders>
            <w:noWrap w:val="0"/>
            <w:vAlign w:val="center"/>
          </w:tcPr>
          <w:p>
            <w:pPr>
              <w:spacing w:beforeLines="0" w:afterLines="0"/>
              <w:ind w:left="0" w:leftChars="0" w:firstLine="0" w:firstLineChars="0"/>
              <w:jc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olor w:val="000000"/>
                <w:sz w:val="18"/>
                <w:szCs w:val="24"/>
                <w:lang w:val="en-US" w:eastAsia="zh-CN"/>
              </w:rPr>
              <w:t>2</w:t>
            </w:r>
            <w:r>
              <w:rPr>
                <w:rFonts w:hint="eastAsia" w:ascii="Times New Roman" w:hAnsi="Times New Roman" w:eastAsia="Times New Roman"/>
                <w:color w:val="000000"/>
                <w:sz w:val="18"/>
                <w:szCs w:val="24"/>
              </w:rPr>
              <w:t>4.3</w:t>
            </w:r>
          </w:p>
        </w:tc>
        <w:tc>
          <w:tcPr>
            <w:tcW w:w="655" w:type="dxa"/>
            <w:tcBorders>
              <w:top w:val="single" w:color="000000" w:sz="4" w:space="0"/>
              <w:left w:val="nil"/>
              <w:bottom w:val="single" w:color="000000" w:sz="4" w:space="0"/>
              <w:right w:val="single" w:color="000000" w:sz="4" w:space="0"/>
            </w:tcBorders>
            <w:noWrap w:val="0"/>
            <w:vAlign w:val="center"/>
          </w:tcPr>
          <w:p>
            <w:pPr>
              <w:spacing w:beforeLines="0" w:afterLines="0"/>
              <w:ind w:left="0" w:leftChars="0" w:firstLine="0" w:firstLineChars="0"/>
              <w:jc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olor w:val="000000"/>
                <w:sz w:val="18"/>
                <w:szCs w:val="24"/>
                <w:lang w:val="en-US" w:eastAsia="zh-CN"/>
              </w:rPr>
              <w:t>2</w:t>
            </w:r>
            <w:r>
              <w:rPr>
                <w:rFonts w:hint="eastAsia" w:ascii="Times New Roman" w:hAnsi="Times New Roman" w:eastAsia="Times New Roman"/>
                <w:color w:val="000000"/>
                <w:sz w:val="18"/>
                <w:szCs w:val="24"/>
              </w:rPr>
              <w:t>2.5</w:t>
            </w:r>
          </w:p>
        </w:tc>
        <w:tc>
          <w:tcPr>
            <w:tcW w:w="681" w:type="dxa"/>
            <w:tcBorders>
              <w:top w:val="single" w:color="000000" w:sz="4" w:space="0"/>
              <w:left w:val="nil"/>
              <w:bottom w:val="single" w:color="000000" w:sz="4" w:space="0"/>
              <w:right w:val="single" w:color="000000" w:sz="4" w:space="0"/>
            </w:tcBorders>
            <w:noWrap w:val="0"/>
            <w:vAlign w:val="center"/>
          </w:tcPr>
          <w:p>
            <w:pPr>
              <w:spacing w:beforeLines="0" w:afterLines="0"/>
              <w:ind w:left="0" w:leftChars="0" w:firstLine="0" w:firstLineChars="0"/>
              <w:jc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olor w:val="000000"/>
                <w:sz w:val="18"/>
                <w:szCs w:val="24"/>
                <w:lang w:val="en-US" w:eastAsia="zh-CN"/>
              </w:rPr>
              <w:t>2</w:t>
            </w:r>
            <w:r>
              <w:rPr>
                <w:rFonts w:hint="eastAsia" w:ascii="Times New Roman" w:hAnsi="Times New Roman" w:eastAsia="Times New Roman"/>
                <w:color w:val="000000"/>
                <w:sz w:val="18"/>
                <w:szCs w:val="24"/>
              </w:rPr>
              <w:t>0.7</w:t>
            </w:r>
          </w:p>
        </w:tc>
        <w:tc>
          <w:tcPr>
            <w:tcW w:w="710" w:type="dxa"/>
            <w:tcBorders>
              <w:top w:val="single" w:color="000000" w:sz="4" w:space="0"/>
              <w:left w:val="nil"/>
              <w:bottom w:val="single" w:color="000000" w:sz="4" w:space="0"/>
              <w:right w:val="single" w:color="000000" w:sz="4" w:space="0"/>
            </w:tcBorders>
            <w:noWrap w:val="0"/>
            <w:vAlign w:val="center"/>
          </w:tcPr>
          <w:p>
            <w:pPr>
              <w:spacing w:beforeLines="0" w:afterLines="0"/>
              <w:ind w:left="0" w:leftChars="0" w:firstLine="0" w:firstLineChars="0"/>
              <w:jc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olor w:val="000000"/>
                <w:sz w:val="18"/>
                <w:szCs w:val="24"/>
                <w:lang w:val="en-US" w:eastAsia="zh-CN"/>
              </w:rPr>
              <w:t>1</w:t>
            </w:r>
            <w:r>
              <w:rPr>
                <w:rFonts w:hint="eastAsia" w:ascii="Times New Roman" w:hAnsi="Times New Roman" w:eastAsia="Times New Roman"/>
                <w:color w:val="000000"/>
                <w:sz w:val="18"/>
                <w:szCs w:val="24"/>
              </w:rPr>
              <w:t>8</w:t>
            </w:r>
          </w:p>
        </w:tc>
        <w:tc>
          <w:tcPr>
            <w:tcW w:w="814" w:type="dxa"/>
            <w:tcBorders>
              <w:top w:val="single" w:color="000000" w:sz="4" w:space="0"/>
              <w:left w:val="nil"/>
              <w:bottom w:val="single" w:color="000000" w:sz="4" w:space="0"/>
              <w:right w:val="single" w:color="000000" w:sz="4" w:space="0"/>
            </w:tcBorders>
            <w:noWrap w:val="0"/>
            <w:vAlign w:val="center"/>
          </w:tcPr>
          <w:p>
            <w:pPr>
              <w:spacing w:beforeLines="0" w:afterLines="0"/>
              <w:ind w:left="0" w:leftChars="0" w:firstLine="0" w:firstLineChars="0"/>
              <w:jc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olor w:val="000000"/>
                <w:sz w:val="18"/>
                <w:szCs w:val="24"/>
                <w:lang w:val="en-US" w:eastAsia="zh-CN"/>
              </w:rPr>
              <w:t>1</w:t>
            </w:r>
            <w:r>
              <w:rPr>
                <w:rFonts w:hint="eastAsia" w:ascii="Times New Roman" w:hAnsi="Times New Roman" w:eastAsia="Times New Roman"/>
                <w:color w:val="000000"/>
                <w:sz w:val="18"/>
                <w:szCs w:val="24"/>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6</w:t>
            </w:r>
          </w:p>
        </w:tc>
        <w:tc>
          <w:tcPr>
            <w:tcW w:w="540"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013112010050000</w:t>
            </w:r>
          </w:p>
        </w:tc>
        <w:tc>
          <w:tcPr>
            <w:tcW w:w="33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胚胎移植</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将胚胎移送至患者宫腔内。</w:t>
            </w:r>
          </w:p>
        </w:tc>
        <w:tc>
          <w:tcPr>
            <w:tcW w:w="8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所定价格涵盖胚胎评估、移送至患者宫腔内过程中所需的人力资源和基本物质消耗。</w:t>
            </w:r>
          </w:p>
        </w:tc>
        <w:tc>
          <w:tcPr>
            <w:tcW w:w="2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cs="Times New Roman"/>
                <w:i w:val="0"/>
                <w:iCs w:val="0"/>
                <w:snapToGrid w:val="0"/>
                <w:color w:val="auto"/>
                <w:kern w:val="21"/>
                <w:sz w:val="18"/>
                <w:szCs w:val="18"/>
                <w:u w:val="none"/>
                <w:lang w:val="en-US" w:eastAsia="zh-CN" w:bidi="ar"/>
              </w:rPr>
              <w:t>01</w:t>
            </w:r>
            <w:r>
              <w:rPr>
                <w:rFonts w:hint="default" w:ascii="Times New Roman" w:hAnsi="Times New Roman" w:eastAsia="仿宋_GB2312" w:cs="Times New Roman"/>
                <w:i w:val="0"/>
                <w:iCs w:val="0"/>
                <w:snapToGrid w:val="0"/>
                <w:color w:val="auto"/>
                <w:kern w:val="21"/>
                <w:sz w:val="18"/>
                <w:szCs w:val="18"/>
                <w:u w:val="none"/>
                <w:lang w:val="en-US" w:eastAsia="zh-CN" w:bidi="ar"/>
              </w:rPr>
              <w:t>冻融胚胎（加收）</w:t>
            </w:r>
          </w:p>
        </w:tc>
        <w:tc>
          <w:tcPr>
            <w:tcW w:w="202"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次</w:t>
            </w:r>
          </w:p>
        </w:tc>
        <w:tc>
          <w:tcPr>
            <w:tcW w:w="6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冻融胚胎加收68%</w:t>
            </w:r>
          </w:p>
        </w:tc>
        <w:tc>
          <w:tcPr>
            <w:tcW w:w="70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490</w:t>
            </w:r>
          </w:p>
        </w:tc>
        <w:tc>
          <w:tcPr>
            <w:tcW w:w="65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366</w:t>
            </w:r>
          </w:p>
        </w:tc>
        <w:tc>
          <w:tcPr>
            <w:tcW w:w="68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242</w:t>
            </w:r>
          </w:p>
        </w:tc>
        <w:tc>
          <w:tcPr>
            <w:tcW w:w="71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118</w:t>
            </w:r>
          </w:p>
        </w:tc>
        <w:tc>
          <w:tcPr>
            <w:tcW w:w="814"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w:t>
            </w:r>
            <w:r>
              <w:rPr>
                <w:rFonts w:hint="default" w:ascii="Times New Roman" w:hAnsi="Times New Roman" w:eastAsia="宋体" w:cs="Times New Roman"/>
                <w:i w:val="0"/>
                <w:iCs w:val="0"/>
                <w:color w:val="000000"/>
                <w:kern w:val="0"/>
                <w:sz w:val="18"/>
                <w:szCs w:val="18"/>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7</w:t>
            </w:r>
          </w:p>
        </w:tc>
        <w:tc>
          <w:tcPr>
            <w:tcW w:w="540"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013112010050001</w:t>
            </w:r>
          </w:p>
        </w:tc>
        <w:tc>
          <w:tcPr>
            <w:tcW w:w="33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胚胎移植-冻融胚胎（加收）</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8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02"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次</w:t>
            </w:r>
          </w:p>
        </w:tc>
        <w:tc>
          <w:tcPr>
            <w:tcW w:w="6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3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68%</w:t>
            </w:r>
          </w:p>
        </w:tc>
        <w:tc>
          <w:tcPr>
            <w:tcW w:w="219"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68%</w:t>
            </w:r>
          </w:p>
        </w:tc>
        <w:tc>
          <w:tcPr>
            <w:tcW w:w="22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68%</w:t>
            </w:r>
          </w:p>
        </w:tc>
        <w:tc>
          <w:tcPr>
            <w:tcW w:w="23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68%</w:t>
            </w:r>
          </w:p>
        </w:tc>
        <w:tc>
          <w:tcPr>
            <w:tcW w:w="273"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8</w:t>
            </w:r>
          </w:p>
        </w:tc>
        <w:tc>
          <w:tcPr>
            <w:tcW w:w="540"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013112010060000</w:t>
            </w:r>
          </w:p>
        </w:tc>
        <w:tc>
          <w:tcPr>
            <w:tcW w:w="33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未成熟卵体外成熟培养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将通过临床操作获取的未成熟卵进行体外培养。</w:t>
            </w:r>
          </w:p>
        </w:tc>
        <w:tc>
          <w:tcPr>
            <w:tcW w:w="8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所定价格涵盖未成熟卵处理、培养、观察、评估、激活过程中所需的人力资源和基本物质消耗。</w:t>
            </w:r>
          </w:p>
        </w:tc>
        <w:tc>
          <w:tcPr>
            <w:tcW w:w="2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02"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次</w:t>
            </w:r>
          </w:p>
        </w:tc>
        <w:tc>
          <w:tcPr>
            <w:tcW w:w="6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70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225</w:t>
            </w:r>
          </w:p>
        </w:tc>
        <w:tc>
          <w:tcPr>
            <w:tcW w:w="65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039</w:t>
            </w:r>
          </w:p>
        </w:tc>
        <w:tc>
          <w:tcPr>
            <w:tcW w:w="68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854</w:t>
            </w:r>
          </w:p>
        </w:tc>
        <w:tc>
          <w:tcPr>
            <w:tcW w:w="71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669</w:t>
            </w:r>
          </w:p>
        </w:tc>
        <w:tc>
          <w:tcPr>
            <w:tcW w:w="814"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9</w:t>
            </w:r>
          </w:p>
        </w:tc>
        <w:tc>
          <w:tcPr>
            <w:tcW w:w="540"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013112010070000</w:t>
            </w:r>
          </w:p>
        </w:tc>
        <w:tc>
          <w:tcPr>
            <w:tcW w:w="33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胚胎辅助孵化</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将胚胎通过物理或化学的方法，将透明带制造一处缺损或裂隙，提高着床成功率。</w:t>
            </w:r>
          </w:p>
        </w:tc>
        <w:tc>
          <w:tcPr>
            <w:tcW w:w="8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所定价格涵盖筛选、调试、透明带处理、记录过程中所需的人力资源和基本物质消耗。</w:t>
            </w:r>
          </w:p>
        </w:tc>
        <w:tc>
          <w:tcPr>
            <w:tcW w:w="2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02"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次</w:t>
            </w:r>
          </w:p>
        </w:tc>
        <w:tc>
          <w:tcPr>
            <w:tcW w:w="6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70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91</w:t>
            </w:r>
          </w:p>
        </w:tc>
        <w:tc>
          <w:tcPr>
            <w:tcW w:w="65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58</w:t>
            </w:r>
          </w:p>
        </w:tc>
        <w:tc>
          <w:tcPr>
            <w:tcW w:w="68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26</w:t>
            </w:r>
          </w:p>
        </w:tc>
        <w:tc>
          <w:tcPr>
            <w:tcW w:w="71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93</w:t>
            </w:r>
          </w:p>
        </w:tc>
        <w:tc>
          <w:tcPr>
            <w:tcW w:w="814"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10</w:t>
            </w:r>
          </w:p>
        </w:tc>
        <w:tc>
          <w:tcPr>
            <w:tcW w:w="5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013112010080000</w:t>
            </w:r>
          </w:p>
        </w:tc>
        <w:tc>
          <w:tcPr>
            <w:tcW w:w="33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组织、细胞活检</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（辅助生殖）</w:t>
            </w:r>
          </w:p>
        </w:tc>
        <w:tc>
          <w:tcPr>
            <w:tcW w:w="60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在囊胚/卵裂期胚胎/卵母细胞等辅助生殖相关的组织、细胞上分离出检测标本。</w:t>
            </w:r>
          </w:p>
        </w:tc>
        <w:tc>
          <w:tcPr>
            <w:tcW w:w="8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所定价格涵盖通过筛选、评估、透明带处理，吸取分离标本过程中所需的人力资源和基本物质消耗。</w:t>
            </w:r>
          </w:p>
        </w:tc>
        <w:tc>
          <w:tcPr>
            <w:tcW w:w="2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02"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每个胚胎（卵）</w:t>
            </w:r>
          </w:p>
        </w:tc>
        <w:tc>
          <w:tcPr>
            <w:tcW w:w="6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70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273</w:t>
            </w:r>
          </w:p>
        </w:tc>
        <w:tc>
          <w:tcPr>
            <w:tcW w:w="6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166</w:t>
            </w:r>
          </w:p>
        </w:tc>
        <w:tc>
          <w:tcPr>
            <w:tcW w:w="68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060</w:t>
            </w:r>
          </w:p>
        </w:tc>
        <w:tc>
          <w:tcPr>
            <w:tcW w:w="7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w:t>
            </w:r>
            <w:r>
              <w:rPr>
                <w:rFonts w:hint="default" w:ascii="Times New Roman" w:hAnsi="Times New Roman" w:eastAsia="宋体" w:cs="Times New Roman"/>
                <w:i w:val="0"/>
                <w:iCs w:val="0"/>
                <w:color w:val="000000"/>
                <w:kern w:val="0"/>
                <w:sz w:val="18"/>
                <w:szCs w:val="18"/>
                <w:u w:val="none"/>
                <w:lang w:val="en-US" w:eastAsia="zh-CN" w:bidi="ar"/>
              </w:rPr>
              <w:t>55</w:t>
            </w:r>
          </w:p>
        </w:tc>
        <w:tc>
          <w:tcPr>
            <w:tcW w:w="81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w:t>
            </w:r>
            <w:r>
              <w:rPr>
                <w:rFonts w:hint="default" w:ascii="Times New Roman" w:hAnsi="Times New Roman" w:eastAsia="宋体" w:cs="Times New Roman"/>
                <w:i w:val="0"/>
                <w:iCs w:val="0"/>
                <w:color w:val="000000"/>
                <w:kern w:val="0"/>
                <w:sz w:val="18"/>
                <w:szCs w:val="18"/>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11</w:t>
            </w:r>
          </w:p>
        </w:tc>
        <w:tc>
          <w:tcPr>
            <w:tcW w:w="540"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013112010090000</w:t>
            </w:r>
          </w:p>
        </w:tc>
        <w:tc>
          <w:tcPr>
            <w:tcW w:w="33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人工授精</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通过临床操作将精液注入患者宫腔内。</w:t>
            </w:r>
          </w:p>
        </w:tc>
        <w:tc>
          <w:tcPr>
            <w:tcW w:w="8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所定价格涵盖精液注入、观察等过程中所需的人力资源和基本物质消耗。</w:t>
            </w:r>
          </w:p>
        </w:tc>
        <w:tc>
          <w:tcPr>
            <w:tcW w:w="2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02"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cs="Times New Roman"/>
                <w:i w:val="0"/>
                <w:iCs w:val="0"/>
                <w:snapToGrid w:val="0"/>
                <w:color w:val="auto"/>
                <w:kern w:val="21"/>
                <w:sz w:val="18"/>
                <w:szCs w:val="18"/>
                <w:u w:val="none"/>
                <w:lang w:val="en-US" w:eastAsia="zh-CN" w:bidi="ar"/>
              </w:rPr>
              <w:t>01</w:t>
            </w:r>
            <w:r>
              <w:rPr>
                <w:rFonts w:hint="default" w:ascii="Times New Roman" w:hAnsi="Times New Roman" w:eastAsia="仿宋_GB2312" w:cs="Times New Roman"/>
                <w:i w:val="0"/>
                <w:iCs w:val="0"/>
                <w:snapToGrid w:val="0"/>
                <w:color w:val="auto"/>
                <w:kern w:val="21"/>
                <w:sz w:val="18"/>
                <w:szCs w:val="18"/>
                <w:u w:val="none"/>
                <w:lang w:val="en-US" w:eastAsia="zh-CN" w:bidi="ar"/>
              </w:rPr>
              <w:t>阴道（宫颈）内人工授精</w:t>
            </w:r>
          </w:p>
        </w:tc>
        <w:tc>
          <w:tcPr>
            <w:tcW w:w="2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次</w:t>
            </w:r>
          </w:p>
        </w:tc>
        <w:tc>
          <w:tcPr>
            <w:tcW w:w="6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阴道（宫颈）内人工授精参照计费</w:t>
            </w:r>
          </w:p>
        </w:tc>
        <w:tc>
          <w:tcPr>
            <w:tcW w:w="70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r>
              <w:rPr>
                <w:rFonts w:hint="default" w:ascii="Times New Roman" w:hAnsi="Times New Roman" w:eastAsia="宋体" w:cs="Times New Roman"/>
                <w:i w:val="0"/>
                <w:iCs w:val="0"/>
                <w:color w:val="000000"/>
                <w:kern w:val="0"/>
                <w:sz w:val="18"/>
                <w:szCs w:val="18"/>
                <w:u w:val="none"/>
                <w:lang w:val="en-US" w:eastAsia="zh-CN" w:bidi="ar"/>
              </w:rPr>
              <w:t>56</w:t>
            </w:r>
          </w:p>
        </w:tc>
        <w:tc>
          <w:tcPr>
            <w:tcW w:w="65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r>
              <w:rPr>
                <w:rFonts w:hint="default" w:ascii="Times New Roman" w:hAnsi="Times New Roman" w:eastAsia="宋体" w:cs="Times New Roman"/>
                <w:i w:val="0"/>
                <w:iCs w:val="0"/>
                <w:color w:val="000000"/>
                <w:kern w:val="0"/>
                <w:sz w:val="18"/>
                <w:szCs w:val="18"/>
                <w:u w:val="none"/>
                <w:lang w:val="en-US" w:eastAsia="zh-CN" w:bidi="ar"/>
              </w:rPr>
              <w:t>01</w:t>
            </w:r>
          </w:p>
        </w:tc>
        <w:tc>
          <w:tcPr>
            <w:tcW w:w="68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47</w:t>
            </w:r>
          </w:p>
        </w:tc>
        <w:tc>
          <w:tcPr>
            <w:tcW w:w="71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92</w:t>
            </w:r>
          </w:p>
        </w:tc>
        <w:tc>
          <w:tcPr>
            <w:tcW w:w="814"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12</w:t>
            </w:r>
          </w:p>
        </w:tc>
        <w:tc>
          <w:tcPr>
            <w:tcW w:w="5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013112010090100</w:t>
            </w:r>
          </w:p>
        </w:tc>
        <w:tc>
          <w:tcPr>
            <w:tcW w:w="33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人工授精-阴道（宫颈）内人工授精（扩展）</w:t>
            </w:r>
          </w:p>
        </w:tc>
        <w:tc>
          <w:tcPr>
            <w:tcW w:w="60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8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02"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次</w:t>
            </w:r>
          </w:p>
        </w:tc>
        <w:tc>
          <w:tcPr>
            <w:tcW w:w="6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70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r>
              <w:rPr>
                <w:rFonts w:hint="default" w:ascii="Times New Roman" w:hAnsi="Times New Roman" w:eastAsia="宋体" w:cs="Times New Roman"/>
                <w:i w:val="0"/>
                <w:iCs w:val="0"/>
                <w:color w:val="000000"/>
                <w:kern w:val="0"/>
                <w:sz w:val="18"/>
                <w:szCs w:val="18"/>
                <w:u w:val="none"/>
                <w:lang w:val="en-US" w:eastAsia="zh-CN" w:bidi="ar"/>
              </w:rPr>
              <w:t>56</w:t>
            </w:r>
          </w:p>
        </w:tc>
        <w:tc>
          <w:tcPr>
            <w:tcW w:w="6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r>
              <w:rPr>
                <w:rFonts w:hint="default" w:ascii="Times New Roman" w:hAnsi="Times New Roman" w:eastAsia="宋体" w:cs="Times New Roman"/>
                <w:i w:val="0"/>
                <w:iCs w:val="0"/>
                <w:color w:val="000000"/>
                <w:kern w:val="0"/>
                <w:sz w:val="18"/>
                <w:szCs w:val="18"/>
                <w:u w:val="none"/>
                <w:lang w:val="en-US" w:eastAsia="zh-CN" w:bidi="ar"/>
              </w:rPr>
              <w:t>01</w:t>
            </w:r>
          </w:p>
        </w:tc>
        <w:tc>
          <w:tcPr>
            <w:tcW w:w="68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47</w:t>
            </w:r>
          </w:p>
        </w:tc>
        <w:tc>
          <w:tcPr>
            <w:tcW w:w="7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92</w:t>
            </w:r>
          </w:p>
        </w:tc>
        <w:tc>
          <w:tcPr>
            <w:tcW w:w="81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13</w:t>
            </w:r>
          </w:p>
        </w:tc>
        <w:tc>
          <w:tcPr>
            <w:tcW w:w="540"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013111000010000</w:t>
            </w:r>
          </w:p>
        </w:tc>
        <w:tc>
          <w:tcPr>
            <w:tcW w:w="33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精子优选处理</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通过实验室手段从精液中筛选优质精子。</w:t>
            </w:r>
          </w:p>
        </w:tc>
        <w:tc>
          <w:tcPr>
            <w:tcW w:w="8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所定价格涵盖精液采集、分析、处理、筛选、评估过程中所需的人力资源和基本物质消耗。</w:t>
            </w:r>
          </w:p>
        </w:tc>
        <w:tc>
          <w:tcPr>
            <w:tcW w:w="2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02"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次</w:t>
            </w:r>
          </w:p>
        </w:tc>
        <w:tc>
          <w:tcPr>
            <w:tcW w:w="6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70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r>
              <w:rPr>
                <w:rFonts w:hint="default" w:ascii="Times New Roman" w:hAnsi="Times New Roman" w:eastAsia="宋体" w:cs="Times New Roman"/>
                <w:i w:val="0"/>
                <w:iCs w:val="0"/>
                <w:color w:val="000000"/>
                <w:kern w:val="0"/>
                <w:sz w:val="18"/>
                <w:szCs w:val="18"/>
                <w:u w:val="none"/>
                <w:lang w:val="en-US" w:eastAsia="zh-CN" w:bidi="ar"/>
              </w:rPr>
              <w:t>39</w:t>
            </w:r>
          </w:p>
        </w:tc>
        <w:tc>
          <w:tcPr>
            <w:tcW w:w="65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86</w:t>
            </w:r>
          </w:p>
        </w:tc>
        <w:tc>
          <w:tcPr>
            <w:tcW w:w="68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33</w:t>
            </w:r>
          </w:p>
        </w:tc>
        <w:tc>
          <w:tcPr>
            <w:tcW w:w="71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80</w:t>
            </w:r>
          </w:p>
        </w:tc>
        <w:tc>
          <w:tcPr>
            <w:tcW w:w="814"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14</w:t>
            </w:r>
          </w:p>
        </w:tc>
        <w:tc>
          <w:tcPr>
            <w:tcW w:w="540"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013111000020000</w:t>
            </w:r>
          </w:p>
        </w:tc>
        <w:tc>
          <w:tcPr>
            <w:tcW w:w="33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取精术</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通过手术方式获取精子。</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8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所定价格涵盖穿刺、分离、获取精子评估过程中的人力资源和基本物质消耗。</w:t>
            </w:r>
          </w:p>
        </w:tc>
        <w:tc>
          <w:tcPr>
            <w:tcW w:w="2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cs="Times New Roman"/>
                <w:i w:val="0"/>
                <w:iCs w:val="0"/>
                <w:snapToGrid w:val="0"/>
                <w:color w:val="auto"/>
                <w:kern w:val="21"/>
                <w:sz w:val="18"/>
                <w:szCs w:val="18"/>
                <w:u w:val="none"/>
                <w:lang w:val="en-US" w:eastAsia="zh-CN" w:bidi="ar"/>
              </w:rPr>
              <w:t>01</w:t>
            </w:r>
            <w:r>
              <w:rPr>
                <w:rFonts w:hint="default" w:ascii="Times New Roman" w:hAnsi="Times New Roman" w:eastAsia="仿宋_GB2312" w:cs="Times New Roman"/>
                <w:i w:val="0"/>
                <w:iCs w:val="0"/>
                <w:snapToGrid w:val="0"/>
                <w:color w:val="auto"/>
                <w:kern w:val="21"/>
                <w:sz w:val="18"/>
                <w:szCs w:val="18"/>
                <w:u w:val="none"/>
                <w:lang w:val="en-US" w:eastAsia="zh-CN" w:bidi="ar"/>
              </w:rPr>
              <w:t>显微镜下操作（加收）</w:t>
            </w:r>
          </w:p>
        </w:tc>
        <w:tc>
          <w:tcPr>
            <w:tcW w:w="202"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次</w:t>
            </w:r>
          </w:p>
        </w:tc>
        <w:tc>
          <w:tcPr>
            <w:tcW w:w="6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70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53</w:t>
            </w:r>
          </w:p>
        </w:tc>
        <w:tc>
          <w:tcPr>
            <w:tcW w:w="65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07</w:t>
            </w:r>
          </w:p>
        </w:tc>
        <w:tc>
          <w:tcPr>
            <w:tcW w:w="68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61</w:t>
            </w:r>
          </w:p>
        </w:tc>
        <w:tc>
          <w:tcPr>
            <w:tcW w:w="71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15</w:t>
            </w:r>
          </w:p>
        </w:tc>
        <w:tc>
          <w:tcPr>
            <w:tcW w:w="814"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15</w:t>
            </w:r>
          </w:p>
        </w:tc>
        <w:tc>
          <w:tcPr>
            <w:tcW w:w="540"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013111000020001</w:t>
            </w:r>
          </w:p>
        </w:tc>
        <w:tc>
          <w:tcPr>
            <w:tcW w:w="33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取精术-显微镜下操作（加收）</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8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02"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次</w:t>
            </w:r>
          </w:p>
        </w:tc>
        <w:tc>
          <w:tcPr>
            <w:tcW w:w="6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70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927</w:t>
            </w:r>
          </w:p>
        </w:tc>
        <w:tc>
          <w:tcPr>
            <w:tcW w:w="65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683</w:t>
            </w:r>
          </w:p>
        </w:tc>
        <w:tc>
          <w:tcPr>
            <w:tcW w:w="68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439</w:t>
            </w:r>
          </w:p>
        </w:tc>
        <w:tc>
          <w:tcPr>
            <w:tcW w:w="71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195</w:t>
            </w:r>
          </w:p>
        </w:tc>
        <w:tc>
          <w:tcPr>
            <w:tcW w:w="814"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16</w:t>
            </w:r>
          </w:p>
        </w:tc>
        <w:tc>
          <w:tcPr>
            <w:tcW w:w="540"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013112010100000</w:t>
            </w:r>
          </w:p>
        </w:tc>
        <w:tc>
          <w:tcPr>
            <w:tcW w:w="33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单精子注射</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将优选处理后精子注射进卵母细胞，促进形成胚胎。</w:t>
            </w:r>
          </w:p>
        </w:tc>
        <w:tc>
          <w:tcPr>
            <w:tcW w:w="8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所定价格涵盖将精子制动、吸入，注入卵母细胞胞浆等过程中的人力资源和基本物质资源消耗。</w:t>
            </w:r>
          </w:p>
        </w:tc>
        <w:tc>
          <w:tcPr>
            <w:tcW w:w="2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cs="Times New Roman"/>
                <w:i w:val="0"/>
                <w:iCs w:val="0"/>
                <w:snapToGrid w:val="0"/>
                <w:color w:val="auto"/>
                <w:kern w:val="21"/>
                <w:sz w:val="18"/>
                <w:szCs w:val="18"/>
                <w:u w:val="none"/>
                <w:lang w:val="en-US" w:eastAsia="zh-CN" w:bidi="ar"/>
              </w:rPr>
              <w:t>01</w:t>
            </w:r>
            <w:r>
              <w:rPr>
                <w:rFonts w:hint="default" w:ascii="Times New Roman" w:hAnsi="Times New Roman" w:eastAsia="仿宋_GB2312" w:cs="Times New Roman"/>
                <w:i w:val="0"/>
                <w:iCs w:val="0"/>
                <w:snapToGrid w:val="0"/>
                <w:color w:val="auto"/>
                <w:kern w:val="21"/>
                <w:sz w:val="18"/>
                <w:szCs w:val="18"/>
                <w:u w:val="none"/>
                <w:lang w:val="en-US" w:eastAsia="zh-CN" w:bidi="ar"/>
              </w:rPr>
              <w:t>卵子激活（加收）</w:t>
            </w:r>
          </w:p>
        </w:tc>
        <w:tc>
          <w:tcPr>
            <w:tcW w:w="202"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卵·次</w:t>
            </w:r>
          </w:p>
        </w:tc>
        <w:tc>
          <w:tcPr>
            <w:tcW w:w="6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仿宋_GB2312" w:hAnsi="仿宋_GB2312" w:eastAsia="仿宋_GB2312" w:cs="Times New Roman"/>
                <w:i w:val="0"/>
                <w:iCs w:val="0"/>
                <w:color w:val="auto"/>
                <w:kern w:val="21"/>
                <w:sz w:val="18"/>
                <w:szCs w:val="18"/>
                <w:highlight w:val="none"/>
                <w:u w:val="none"/>
                <w:lang w:val="en-US" w:eastAsia="zh-CN" w:bidi="ar"/>
              </w:rPr>
              <w:t>“</w:t>
            </w:r>
            <w:r>
              <w:rPr>
                <w:rFonts w:hint="default" w:ascii="Times New Roman" w:hAnsi="Times New Roman" w:eastAsia="仿宋_GB2312" w:cs="Times New Roman"/>
                <w:i w:val="0"/>
                <w:iCs w:val="0"/>
                <w:color w:val="auto"/>
                <w:kern w:val="21"/>
                <w:sz w:val="18"/>
                <w:szCs w:val="18"/>
                <w:highlight w:val="none"/>
                <w:u w:val="none"/>
                <w:lang w:val="en-US" w:eastAsia="zh-CN" w:bidi="ar"/>
              </w:rPr>
              <w:t>单精子注射</w:t>
            </w:r>
            <w:r>
              <w:rPr>
                <w:rFonts w:hint="default" w:ascii="仿宋_GB2312" w:hAnsi="仿宋_GB2312" w:eastAsia="仿宋_GB2312" w:cs="Times New Roman"/>
                <w:i w:val="0"/>
                <w:iCs w:val="0"/>
                <w:color w:val="auto"/>
                <w:kern w:val="21"/>
                <w:sz w:val="18"/>
                <w:szCs w:val="18"/>
                <w:highlight w:val="none"/>
                <w:u w:val="none"/>
                <w:lang w:val="en-US" w:eastAsia="zh-CN" w:bidi="ar"/>
              </w:rPr>
              <w:t>”</w:t>
            </w:r>
            <w:r>
              <w:rPr>
                <w:rFonts w:hint="default" w:ascii="Times New Roman" w:hAnsi="Times New Roman" w:eastAsia="仿宋_GB2312" w:cs="Times New Roman"/>
                <w:i w:val="0"/>
                <w:iCs w:val="0"/>
                <w:color w:val="auto"/>
                <w:kern w:val="21"/>
                <w:sz w:val="18"/>
                <w:szCs w:val="18"/>
                <w:highlight w:val="none"/>
                <w:u w:val="none"/>
                <w:lang w:val="en-US" w:eastAsia="zh-CN" w:bidi="ar"/>
              </w:rPr>
              <w:t>每增加一个卵加收40%，公立三甲医疗机构计价总费用不超过</w:t>
            </w:r>
            <w:r>
              <w:rPr>
                <w:rFonts w:hint="eastAsia" w:cs="Times New Roman"/>
                <w:i w:val="0"/>
                <w:iCs w:val="0"/>
                <w:color w:val="auto"/>
                <w:kern w:val="21"/>
                <w:sz w:val="18"/>
                <w:szCs w:val="18"/>
                <w:highlight w:val="none"/>
                <w:u w:val="none"/>
                <w:lang w:val="en-US" w:eastAsia="zh-CN" w:bidi="ar"/>
              </w:rPr>
              <w:t>4632</w:t>
            </w:r>
            <w:r>
              <w:rPr>
                <w:rFonts w:hint="default" w:ascii="Times New Roman" w:hAnsi="Times New Roman" w:eastAsia="仿宋_GB2312" w:cs="Times New Roman"/>
                <w:i w:val="0"/>
                <w:iCs w:val="0"/>
                <w:color w:val="auto"/>
                <w:kern w:val="21"/>
                <w:sz w:val="18"/>
                <w:szCs w:val="18"/>
                <w:highlight w:val="none"/>
                <w:u w:val="none"/>
                <w:lang w:val="en-US" w:eastAsia="zh-CN" w:bidi="ar"/>
              </w:rPr>
              <w:t>元、三乙医疗机构计价总费用不超过4</w:t>
            </w:r>
            <w:r>
              <w:rPr>
                <w:rFonts w:hint="eastAsia" w:cs="Times New Roman"/>
                <w:i w:val="0"/>
                <w:iCs w:val="0"/>
                <w:color w:val="auto"/>
                <w:kern w:val="21"/>
                <w:sz w:val="18"/>
                <w:szCs w:val="18"/>
                <w:highlight w:val="none"/>
                <w:u w:val="none"/>
                <w:lang w:val="en-US" w:eastAsia="zh-CN" w:bidi="ar"/>
              </w:rPr>
              <w:t>248</w:t>
            </w:r>
            <w:r>
              <w:rPr>
                <w:rFonts w:hint="default" w:ascii="Times New Roman" w:hAnsi="Times New Roman" w:eastAsia="仿宋_GB2312" w:cs="Times New Roman"/>
                <w:i w:val="0"/>
                <w:iCs w:val="0"/>
                <w:color w:val="auto"/>
                <w:kern w:val="21"/>
                <w:sz w:val="18"/>
                <w:szCs w:val="18"/>
                <w:highlight w:val="none"/>
                <w:u w:val="none"/>
                <w:lang w:val="en-US" w:eastAsia="zh-CN" w:bidi="ar"/>
              </w:rPr>
              <w:t>元、二甲医疗机构计价总费用不超过</w:t>
            </w:r>
            <w:r>
              <w:rPr>
                <w:rFonts w:hint="eastAsia" w:cs="Times New Roman"/>
                <w:i w:val="0"/>
                <w:iCs w:val="0"/>
                <w:color w:val="auto"/>
                <w:kern w:val="21"/>
                <w:sz w:val="18"/>
                <w:szCs w:val="18"/>
                <w:highlight w:val="none"/>
                <w:u w:val="none"/>
                <w:lang w:val="en-US" w:eastAsia="zh-CN" w:bidi="ar"/>
              </w:rPr>
              <w:t>3863</w:t>
            </w:r>
            <w:r>
              <w:rPr>
                <w:rFonts w:hint="default" w:ascii="Times New Roman" w:hAnsi="Times New Roman" w:eastAsia="仿宋_GB2312" w:cs="Times New Roman"/>
                <w:i w:val="0"/>
                <w:iCs w:val="0"/>
                <w:color w:val="auto"/>
                <w:kern w:val="21"/>
                <w:sz w:val="18"/>
                <w:szCs w:val="18"/>
                <w:highlight w:val="none"/>
                <w:u w:val="none"/>
                <w:lang w:val="en-US" w:eastAsia="zh-CN" w:bidi="ar"/>
              </w:rPr>
              <w:t>元、二乙医疗机构计价总费用不超过</w:t>
            </w:r>
            <w:r>
              <w:rPr>
                <w:rFonts w:hint="eastAsia" w:cs="Times New Roman"/>
                <w:i w:val="0"/>
                <w:iCs w:val="0"/>
                <w:color w:val="auto"/>
                <w:kern w:val="21"/>
                <w:sz w:val="18"/>
                <w:szCs w:val="18"/>
                <w:highlight w:val="none"/>
                <w:u w:val="none"/>
                <w:lang w:val="en-US" w:eastAsia="zh-CN" w:bidi="ar"/>
              </w:rPr>
              <w:t>3473</w:t>
            </w:r>
            <w:r>
              <w:rPr>
                <w:rFonts w:hint="default" w:ascii="Times New Roman" w:hAnsi="Times New Roman" w:eastAsia="仿宋_GB2312" w:cs="Times New Roman"/>
                <w:i w:val="0"/>
                <w:iCs w:val="0"/>
                <w:color w:val="auto"/>
                <w:kern w:val="21"/>
                <w:sz w:val="18"/>
                <w:szCs w:val="18"/>
                <w:highlight w:val="none"/>
                <w:u w:val="none"/>
                <w:lang w:val="en-US" w:eastAsia="zh-CN" w:bidi="ar"/>
              </w:rPr>
              <w:t>元，二乙以下医疗机构计价总费用不超过3</w:t>
            </w:r>
            <w:r>
              <w:rPr>
                <w:rFonts w:hint="eastAsia" w:cs="Times New Roman"/>
                <w:i w:val="0"/>
                <w:iCs w:val="0"/>
                <w:color w:val="auto"/>
                <w:kern w:val="21"/>
                <w:sz w:val="18"/>
                <w:szCs w:val="18"/>
                <w:highlight w:val="none"/>
                <w:u w:val="none"/>
                <w:lang w:val="en-US" w:eastAsia="zh-CN" w:bidi="ar"/>
              </w:rPr>
              <w:t>089</w:t>
            </w:r>
            <w:r>
              <w:rPr>
                <w:rFonts w:hint="default" w:ascii="Times New Roman" w:hAnsi="Times New Roman" w:eastAsia="仿宋_GB2312" w:cs="Times New Roman"/>
                <w:i w:val="0"/>
                <w:iCs w:val="0"/>
                <w:color w:val="auto"/>
                <w:kern w:val="21"/>
                <w:sz w:val="18"/>
                <w:szCs w:val="18"/>
                <w:highlight w:val="none"/>
                <w:u w:val="none"/>
                <w:lang w:val="en-US" w:eastAsia="zh-CN" w:bidi="ar"/>
              </w:rPr>
              <w:t>元。</w:t>
            </w:r>
          </w:p>
        </w:tc>
        <w:tc>
          <w:tcPr>
            <w:tcW w:w="70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007</w:t>
            </w:r>
          </w:p>
        </w:tc>
        <w:tc>
          <w:tcPr>
            <w:tcW w:w="65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w:t>
            </w:r>
            <w:r>
              <w:rPr>
                <w:rFonts w:hint="default" w:ascii="Times New Roman" w:hAnsi="Times New Roman" w:eastAsia="宋体" w:cs="Times New Roman"/>
                <w:i w:val="0"/>
                <w:iCs w:val="0"/>
                <w:color w:val="000000"/>
                <w:kern w:val="0"/>
                <w:sz w:val="18"/>
                <w:szCs w:val="18"/>
                <w:u w:val="none"/>
                <w:lang w:val="en-US" w:eastAsia="zh-CN" w:bidi="ar"/>
              </w:rPr>
              <w:t>23</w:t>
            </w:r>
          </w:p>
        </w:tc>
        <w:tc>
          <w:tcPr>
            <w:tcW w:w="68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w:t>
            </w:r>
            <w:r>
              <w:rPr>
                <w:rFonts w:hint="default" w:ascii="Times New Roman" w:hAnsi="Times New Roman" w:eastAsia="宋体" w:cs="Times New Roman"/>
                <w:i w:val="0"/>
                <w:iCs w:val="0"/>
                <w:color w:val="000000"/>
                <w:kern w:val="0"/>
                <w:sz w:val="18"/>
                <w:szCs w:val="18"/>
                <w:u w:val="none"/>
                <w:lang w:val="en-US" w:eastAsia="zh-CN" w:bidi="ar"/>
              </w:rPr>
              <w:t>40</w:t>
            </w:r>
          </w:p>
        </w:tc>
        <w:tc>
          <w:tcPr>
            <w:tcW w:w="71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7</w:t>
            </w:r>
            <w:r>
              <w:rPr>
                <w:rFonts w:hint="default" w:ascii="Times New Roman" w:hAnsi="Times New Roman" w:eastAsia="宋体" w:cs="Times New Roman"/>
                <w:i w:val="0"/>
                <w:iCs w:val="0"/>
                <w:color w:val="000000"/>
                <w:kern w:val="0"/>
                <w:sz w:val="18"/>
                <w:szCs w:val="18"/>
                <w:u w:val="none"/>
                <w:lang w:val="en-US" w:eastAsia="zh-CN" w:bidi="ar"/>
              </w:rPr>
              <w:t>55</w:t>
            </w:r>
          </w:p>
        </w:tc>
        <w:tc>
          <w:tcPr>
            <w:tcW w:w="814"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r>
              <w:rPr>
                <w:rFonts w:hint="default" w:ascii="Times New Roman" w:hAnsi="Times New Roman" w:eastAsia="宋体" w:cs="Times New Roman"/>
                <w:i w:val="0"/>
                <w:iCs w:val="0"/>
                <w:color w:val="000000"/>
                <w:kern w:val="0"/>
                <w:sz w:val="18"/>
                <w:szCs w:val="18"/>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17</w:t>
            </w:r>
          </w:p>
        </w:tc>
        <w:tc>
          <w:tcPr>
            <w:tcW w:w="540"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013112010100001</w:t>
            </w:r>
          </w:p>
        </w:tc>
        <w:tc>
          <w:tcPr>
            <w:tcW w:w="33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单精子注射-卵子激活（加收）</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8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3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02"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2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r>
              <w:rPr>
                <w:rFonts w:hint="default" w:ascii="Times New Roman" w:hAnsi="Times New Roman" w:eastAsia="仿宋_GB2312" w:cs="Times New Roman"/>
                <w:i w:val="0"/>
                <w:iCs w:val="0"/>
                <w:snapToGrid w:val="0"/>
                <w:color w:val="auto"/>
                <w:kern w:val="21"/>
                <w:sz w:val="18"/>
                <w:szCs w:val="18"/>
                <w:u w:val="none"/>
                <w:lang w:val="en-US" w:eastAsia="zh-CN" w:bidi="ar"/>
              </w:rPr>
              <w:t>次</w:t>
            </w:r>
          </w:p>
        </w:tc>
        <w:tc>
          <w:tcPr>
            <w:tcW w:w="640"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auto"/>
                <w:kern w:val="21"/>
                <w:sz w:val="18"/>
                <w:szCs w:val="18"/>
                <w:u w:val="none"/>
                <w:lang w:val="en-US" w:eastAsia="zh-CN" w:bidi="ar"/>
              </w:rPr>
            </w:pPr>
          </w:p>
        </w:tc>
        <w:tc>
          <w:tcPr>
            <w:tcW w:w="70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725</w:t>
            </w:r>
          </w:p>
        </w:tc>
        <w:tc>
          <w:tcPr>
            <w:tcW w:w="65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664</w:t>
            </w:r>
          </w:p>
        </w:tc>
        <w:tc>
          <w:tcPr>
            <w:tcW w:w="68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604</w:t>
            </w:r>
          </w:p>
        </w:tc>
        <w:tc>
          <w:tcPr>
            <w:tcW w:w="71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544</w:t>
            </w:r>
          </w:p>
        </w:tc>
        <w:tc>
          <w:tcPr>
            <w:tcW w:w="814"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483</w:t>
            </w:r>
          </w:p>
        </w:tc>
      </w:tr>
    </w:tbl>
    <w:p>
      <w:pPr>
        <w:rPr>
          <w:rFonts w:hint="default" w:ascii="Times New Roman" w:hAnsi="Times New Roman" w:cs="Times New Roman"/>
          <w:lang w:val="en-US" w:eastAsia="zh-CN"/>
        </w:rPr>
        <w:sectPr>
          <w:footerReference r:id="rId7" w:type="default"/>
          <w:pgSz w:w="16840" w:h="11907" w:orient="landscape"/>
          <w:pgMar w:top="1418" w:right="1928" w:bottom="1418" w:left="1474" w:header="851" w:footer="992" w:gutter="0"/>
          <w:pgNumType w:fmt="numberInDash"/>
          <w:cols w:space="720" w:num="1"/>
          <w:docGrid w:type="linesAndChars" w:linePitch="582" w:charSpace="0"/>
        </w:sectPr>
      </w:pPr>
    </w:p>
    <w:p>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hint="default" w:ascii="Times New Roman" w:hAnsi="Times New Roman" w:eastAsia="黑体" w:cs="Times New Roman"/>
        </w:rPr>
      </w:pPr>
      <w:r>
        <w:rPr>
          <w:rFonts w:hint="default" w:ascii="Times New Roman" w:hAnsi="Times New Roman" w:eastAsia="黑体" w:cs="Times New Roman"/>
          <w:sz w:val="24"/>
          <w:szCs w:val="24"/>
          <w:lang w:eastAsia="zh-CN"/>
        </w:rPr>
        <w:t>附件</w:t>
      </w:r>
      <w:r>
        <w:rPr>
          <w:rFonts w:hint="default" w:ascii="Times New Roman" w:hAnsi="Times New Roman" w:eastAsia="黑体" w:cs="Times New Roman"/>
          <w:sz w:val="24"/>
          <w:szCs w:val="24"/>
          <w:lang w:val="en-US" w:eastAsia="zh-CN"/>
        </w:rPr>
        <w:t>2</w:t>
      </w:r>
    </w:p>
    <w:p>
      <w:pPr>
        <w:pStyle w:val="4"/>
        <w:keepNext w:val="0"/>
        <w:keepLines w:val="0"/>
        <w:pageBreakBefore w:val="0"/>
        <w:widowControl w:val="0"/>
        <w:kinsoku/>
        <w:wordWrap/>
        <w:overflowPunct/>
        <w:topLinePunct w:val="0"/>
        <w:autoSpaceDE/>
        <w:autoSpaceDN/>
        <w:bidi w:val="0"/>
        <w:adjustRightInd w:val="0"/>
        <w:snapToGrid w:val="0"/>
        <w:spacing w:after="0" w:line="576" w:lineRule="exact"/>
        <w:ind w:firstLine="0"/>
        <w:jc w:val="center"/>
        <w:textAlignment w:val="auto"/>
        <w:rPr>
          <w:rFonts w:hint="default" w:ascii="Times New Roman" w:hAnsi="Times New Roman" w:eastAsia="CESI黑体-GB2312" w:cs="Times New Roman"/>
          <w:b w:val="0"/>
          <w:bCs w:val="0"/>
          <w:color w:val="auto"/>
          <w:kern w:val="2"/>
          <w:sz w:val="32"/>
          <w:szCs w:val="32"/>
          <w:lang w:val="en-US" w:eastAsia="zh-CN" w:bidi="ar-SA"/>
        </w:rPr>
      </w:pPr>
      <w:r>
        <w:rPr>
          <w:rFonts w:hint="default" w:ascii="Times New Roman" w:hAnsi="Times New Roman" w:eastAsia="方正小标宋_GBK" w:cs="Times New Roman"/>
          <w:b w:val="0"/>
          <w:bCs w:val="0"/>
          <w:color w:val="auto"/>
          <w:kern w:val="2"/>
          <w:sz w:val="36"/>
          <w:szCs w:val="16"/>
          <w:lang w:val="en-US" w:eastAsia="zh-CN" w:bidi="ar-SA"/>
        </w:rPr>
        <w:t>停用辅助生殖类医疗服务价格项目表</w:t>
      </w:r>
    </w:p>
    <w:tbl>
      <w:tblPr>
        <w:tblStyle w:val="8"/>
        <w:tblW w:w="9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1819"/>
        <w:gridCol w:w="2992"/>
        <w:gridCol w:w="1366"/>
        <w:gridCol w:w="2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jc w:val="center"/>
              <w:textAlignment w:val="center"/>
              <w:rPr>
                <w:rFonts w:hint="default" w:ascii="Times New Roman" w:hAnsi="Times New Roman" w:eastAsia="黑体" w:cs="Times New Roman"/>
                <w:i w:val="0"/>
                <w:iCs w:val="0"/>
                <w:snapToGrid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序号</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jc w:val="center"/>
              <w:textAlignment w:val="center"/>
              <w:rPr>
                <w:rFonts w:hint="default" w:ascii="Times New Roman" w:hAnsi="Times New Roman" w:eastAsia="黑体" w:cs="Times New Roman"/>
                <w:i w:val="0"/>
                <w:iCs w:val="0"/>
                <w:snapToGrid w:val="0"/>
                <w:color w:val="000000"/>
                <w:kern w:val="0"/>
                <w:sz w:val="21"/>
                <w:szCs w:val="21"/>
                <w:u w:val="none"/>
                <w:lang w:val="en-US" w:eastAsia="zh-CN" w:bidi="ar"/>
              </w:rPr>
            </w:pPr>
            <w:r>
              <w:rPr>
                <w:rFonts w:hint="default" w:ascii="Times New Roman" w:hAnsi="Times New Roman" w:eastAsia="黑体" w:cs="Times New Roman"/>
                <w:i w:val="0"/>
                <w:iCs w:val="0"/>
                <w:snapToGrid w:val="0"/>
                <w:color w:val="000000"/>
                <w:kern w:val="0"/>
                <w:sz w:val="21"/>
                <w:szCs w:val="21"/>
                <w:u w:val="none"/>
                <w:lang w:val="en-US" w:eastAsia="zh-CN" w:bidi="ar"/>
              </w:rPr>
              <w:t>国家项目代码</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jc w:val="center"/>
              <w:textAlignment w:val="center"/>
              <w:rPr>
                <w:rFonts w:hint="default" w:ascii="Times New Roman" w:hAnsi="Times New Roman" w:eastAsia="黑体" w:cs="Times New Roman"/>
                <w:i w:val="0"/>
                <w:iCs w:val="0"/>
                <w:snapToGrid w:val="0"/>
                <w:color w:val="000000"/>
                <w:kern w:val="0"/>
                <w:sz w:val="21"/>
                <w:szCs w:val="21"/>
                <w:u w:val="none"/>
                <w:lang w:val="en-US" w:eastAsia="zh-CN" w:bidi="ar"/>
              </w:rPr>
            </w:pPr>
            <w:r>
              <w:rPr>
                <w:rFonts w:hint="default" w:ascii="Times New Roman" w:hAnsi="Times New Roman" w:eastAsia="黑体" w:cs="Times New Roman"/>
                <w:i w:val="0"/>
                <w:iCs w:val="0"/>
                <w:snapToGrid w:val="0"/>
                <w:color w:val="000000"/>
                <w:kern w:val="0"/>
                <w:sz w:val="21"/>
                <w:szCs w:val="21"/>
                <w:u w:val="none"/>
                <w:lang w:val="en-US" w:eastAsia="zh-CN" w:bidi="ar"/>
              </w:rPr>
              <w:t>国家项目名称</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jc w:val="center"/>
              <w:textAlignment w:val="center"/>
              <w:rPr>
                <w:rFonts w:hint="default" w:ascii="Times New Roman" w:hAnsi="Times New Roman" w:eastAsia="黑体" w:cs="Times New Roman"/>
                <w:i w:val="0"/>
                <w:iCs w:val="0"/>
                <w:snapToGrid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项目编码</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jc w:val="center"/>
              <w:textAlignment w:val="center"/>
              <w:rPr>
                <w:rFonts w:hint="default" w:ascii="Times New Roman" w:hAnsi="Times New Roman" w:eastAsia="黑体" w:cs="Times New Roman"/>
                <w:i w:val="0"/>
                <w:iCs w:val="0"/>
                <w:snapToGrid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1</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003112010370000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B超下采卵术</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311201037</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B超下采卵术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2</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003313060010000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经腹腔镜取卵术</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331306001</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经腹腔镜取卵术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003112010360000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脉冲自动注射促排卵检查</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311201036</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脉冲自动注射促排卵检查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4</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003112010400000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胚胎培养</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311201040</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胚胎培养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5</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003112010610000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囊胚培养</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311201061</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囊胚培养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6</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003112010620000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胚胎冷冻</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311201062</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胚胎冷冻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7</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003112010620100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胚胎冷冻</w:t>
            </w:r>
            <w:r>
              <w:rPr>
                <w:rFonts w:hint="default" w:ascii="Times New Roman" w:hAnsi="Times New Roman" w:cs="Times New Roman"/>
                <w:i w:val="0"/>
                <w:iCs w:val="0"/>
                <w:snapToGrid w:val="0"/>
                <w:color w:val="000000"/>
                <w:kern w:val="0"/>
                <w:sz w:val="21"/>
                <w:szCs w:val="21"/>
                <w:u w:val="none"/>
                <w:lang w:val="en-US" w:eastAsia="zh-CN" w:bidi="ar"/>
              </w:rPr>
              <w:t>（</w:t>
            </w:r>
            <w:r>
              <w:rPr>
                <w:rFonts w:hint="default" w:ascii="Times New Roman" w:hAnsi="Times New Roman" w:eastAsia="仿宋_GB2312" w:cs="Times New Roman"/>
                <w:i w:val="0"/>
                <w:iCs w:val="0"/>
                <w:snapToGrid w:val="0"/>
                <w:color w:val="000000"/>
                <w:kern w:val="0"/>
                <w:sz w:val="21"/>
                <w:szCs w:val="21"/>
                <w:u w:val="none"/>
                <w:lang w:val="en-US" w:eastAsia="zh-CN" w:bidi="ar"/>
              </w:rPr>
              <w:t>精子冷冻</w:t>
            </w:r>
            <w:r>
              <w:rPr>
                <w:rFonts w:hint="default" w:ascii="Times New Roman" w:hAnsi="Times New Roman" w:cs="Times New Roman"/>
                <w:i w:val="0"/>
                <w:iCs w:val="0"/>
                <w:snapToGrid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311201062-2</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胚胎冷冻（精子冷冻）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8</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003112010630100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冷冻胚胎复苏</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cs="Times New Roman"/>
                <w:i w:val="0"/>
                <w:iCs w:val="0"/>
                <w:snapToGrid w:val="0"/>
                <w:color w:val="000000"/>
                <w:kern w:val="0"/>
                <w:sz w:val="21"/>
                <w:szCs w:val="21"/>
                <w:u w:val="none"/>
                <w:lang w:val="en-US" w:eastAsia="zh-CN" w:bidi="ar"/>
              </w:rPr>
              <w:t>（</w:t>
            </w:r>
            <w:r>
              <w:rPr>
                <w:rFonts w:hint="default" w:ascii="Times New Roman" w:hAnsi="Times New Roman" w:eastAsia="仿宋_GB2312" w:cs="Times New Roman"/>
                <w:i w:val="0"/>
                <w:iCs w:val="0"/>
                <w:snapToGrid w:val="0"/>
                <w:color w:val="000000"/>
                <w:kern w:val="0"/>
                <w:sz w:val="21"/>
                <w:szCs w:val="21"/>
                <w:u w:val="none"/>
                <w:lang w:val="en-US" w:eastAsia="zh-CN" w:bidi="ar"/>
              </w:rPr>
              <w:t>精液冷冻复苏</w:t>
            </w:r>
            <w:r>
              <w:rPr>
                <w:rFonts w:hint="default" w:ascii="Times New Roman" w:hAnsi="Times New Roman" w:cs="Times New Roman"/>
                <w:i w:val="0"/>
                <w:iCs w:val="0"/>
                <w:snapToGrid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311201063-1</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冷冻胚胎复苏</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（精液冷冻复苏）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9</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003112010620000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胚胎冷冻</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311201062-1</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胚胎冷冻（保存超过一个月的，每个月加收）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10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003112010410000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胚胎移植术</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311201041</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胚胎移植术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11</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003112010410001</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胚胎移植术</w:t>
            </w:r>
            <w:r>
              <w:rPr>
                <w:rFonts w:hint="default" w:ascii="Times New Roman" w:hAnsi="Times New Roman" w:cs="Times New Roman"/>
                <w:i w:val="0"/>
                <w:iCs w:val="0"/>
                <w:snapToGrid w:val="0"/>
                <w:color w:val="000000"/>
                <w:kern w:val="0"/>
                <w:sz w:val="21"/>
                <w:szCs w:val="21"/>
                <w:u w:val="none"/>
                <w:lang w:val="en-US" w:eastAsia="zh-CN" w:bidi="ar"/>
              </w:rPr>
              <w:t>（</w:t>
            </w:r>
            <w:r>
              <w:rPr>
                <w:rFonts w:hint="default" w:ascii="Times New Roman" w:hAnsi="Times New Roman" w:eastAsia="仿宋_GB2312" w:cs="Times New Roman"/>
                <w:i w:val="0"/>
                <w:iCs w:val="0"/>
                <w:snapToGrid w:val="0"/>
                <w:color w:val="000000"/>
                <w:kern w:val="0"/>
                <w:sz w:val="21"/>
                <w:szCs w:val="21"/>
                <w:u w:val="none"/>
                <w:lang w:val="en-US" w:eastAsia="zh-CN" w:bidi="ar"/>
              </w:rPr>
              <w:t>冻融胚胎各加收</w:t>
            </w:r>
            <w:r>
              <w:rPr>
                <w:rFonts w:hint="default" w:ascii="Times New Roman" w:hAnsi="Times New Roman" w:cs="Times New Roman"/>
                <w:i w:val="0"/>
                <w:iCs w:val="0"/>
                <w:snapToGrid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311201041-1</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胚胎移植术（冻融胚胎加收）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12</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003112010440000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输卵管内胚子移植术</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311201044</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输卵管内胚子移植术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13</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003112010630000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冷冻胚胎复苏</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311201063</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冷冻胚胎复苏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14</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003112010590000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未成熟卵体外成熟培养</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311201059</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未成熟卵体外成熟培养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15</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003112010600000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体外受精早期胚胎辅助孵化</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311201060</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体外受精早期胚胎辅助孵化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16</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513112011220000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囊胚活检术</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FUD07702</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囊胚活检术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17</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003112010450000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宫腔内人工授精术</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311201045</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宫腔内人工授精术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18</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003112010460000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阴道内人工授精术</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311201046</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阴道内人工授精术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19</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003111000190000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精液优化处理</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311100019</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精液优化处理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20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003111000060300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睾丸阴茎海绵体活检术</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cs="Times New Roman"/>
                <w:i w:val="0"/>
                <w:iCs w:val="0"/>
                <w:snapToGrid w:val="0"/>
                <w:color w:val="000000"/>
                <w:kern w:val="0"/>
                <w:sz w:val="21"/>
                <w:szCs w:val="21"/>
                <w:u w:val="none"/>
                <w:lang w:val="en-US" w:eastAsia="zh-CN" w:bidi="ar"/>
              </w:rPr>
              <w:t>（</w:t>
            </w:r>
            <w:r>
              <w:rPr>
                <w:rFonts w:hint="default" w:ascii="Times New Roman" w:hAnsi="Times New Roman" w:eastAsia="仿宋_GB2312" w:cs="Times New Roman"/>
                <w:i w:val="0"/>
                <w:iCs w:val="0"/>
                <w:snapToGrid w:val="0"/>
                <w:color w:val="000000"/>
                <w:kern w:val="0"/>
                <w:sz w:val="21"/>
                <w:szCs w:val="21"/>
                <w:u w:val="none"/>
                <w:lang w:val="en-US" w:eastAsia="zh-CN" w:bidi="ar"/>
              </w:rPr>
              <w:t>取精</w:t>
            </w:r>
            <w:r>
              <w:rPr>
                <w:rFonts w:hint="default" w:ascii="Times New Roman" w:hAnsi="Times New Roman" w:cs="Times New Roman"/>
                <w:i w:val="0"/>
                <w:iCs w:val="0"/>
                <w:snapToGrid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311100006-3</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睾丸阴茎海绵体活检术</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（取精）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21</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003111000070000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附睾抽吸精子分离术</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311100007</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附睾抽吸精子分离术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22</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003111000080000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促射精电动按摩</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311100008</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促射精电动按摩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23</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003112010420000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单精子卵泡注射</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311201042</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单精子卵泡注射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24</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003112010430000</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单精子显微镜下卵细胞内</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授精术</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311201043</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单精子显微镜下卵细胞内授精术</w:t>
            </w: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rPr>
        <w:br w:type="page"/>
      </w:r>
      <w:r>
        <w:rPr>
          <w:rFonts w:hint="default" w:ascii="Times New Roman" w:hAnsi="Times New Roman" w:eastAsia="黑体" w:cs="Times New Roman"/>
          <w:sz w:val="24"/>
          <w:szCs w:val="24"/>
          <w:lang w:eastAsia="zh-CN"/>
        </w:rPr>
        <w:t>附件</w:t>
      </w:r>
      <w:r>
        <w:rPr>
          <w:rFonts w:hint="default" w:ascii="Times New Roman" w:hAnsi="Times New Roman" w:eastAsia="黑体" w:cs="Times New Roman"/>
          <w:sz w:val="24"/>
          <w:szCs w:val="24"/>
          <w:lang w:val="en-US" w:eastAsia="zh-CN"/>
        </w:rPr>
        <w:t>3</w:t>
      </w:r>
    </w:p>
    <w:p>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hint="default" w:ascii="Times New Roman" w:hAnsi="Times New Roman" w:eastAsia="黑体" w:cs="Times New Roman"/>
          <w:sz w:val="24"/>
          <w:szCs w:val="24"/>
          <w:lang w:eastAsia="zh-CN"/>
        </w:rPr>
      </w:pPr>
    </w:p>
    <w:p>
      <w:pPr>
        <w:pStyle w:val="4"/>
        <w:keepNext w:val="0"/>
        <w:keepLines w:val="0"/>
        <w:pageBreakBefore w:val="0"/>
        <w:widowControl w:val="0"/>
        <w:kinsoku/>
        <w:wordWrap/>
        <w:overflowPunct/>
        <w:topLinePunct w:val="0"/>
        <w:autoSpaceDE/>
        <w:autoSpaceDN/>
        <w:bidi w:val="0"/>
        <w:adjustRightInd w:val="0"/>
        <w:snapToGrid w:val="0"/>
        <w:spacing w:after="0" w:line="576" w:lineRule="exact"/>
        <w:ind w:firstLine="0"/>
        <w:jc w:val="center"/>
        <w:textAlignment w:val="auto"/>
        <w:rPr>
          <w:rFonts w:hint="default" w:ascii="Times New Roman" w:hAnsi="Times New Roman" w:eastAsia="方正小标宋_GBK" w:cs="Times New Roman"/>
          <w:b w:val="0"/>
          <w:bCs w:val="0"/>
          <w:color w:val="auto"/>
          <w:kern w:val="2"/>
          <w:sz w:val="36"/>
          <w:szCs w:val="16"/>
          <w:lang w:val="en-US" w:eastAsia="zh-CN" w:bidi="ar-SA"/>
        </w:rPr>
      </w:pPr>
      <w:r>
        <w:rPr>
          <w:rFonts w:hint="default" w:ascii="Times New Roman" w:hAnsi="Times New Roman" w:eastAsia="方正小标宋_GBK" w:cs="Times New Roman"/>
          <w:b w:val="0"/>
          <w:bCs w:val="0"/>
          <w:color w:val="auto"/>
          <w:kern w:val="2"/>
          <w:sz w:val="36"/>
          <w:szCs w:val="16"/>
          <w:lang w:val="en-US" w:eastAsia="zh-CN" w:bidi="ar-SA"/>
        </w:rPr>
        <w:t>纳入基金支付范围的治疗性辅助生殖类医疗服务项目表</w:t>
      </w:r>
    </w:p>
    <w:p>
      <w:pPr>
        <w:pStyle w:val="4"/>
        <w:keepNext w:val="0"/>
        <w:keepLines w:val="0"/>
        <w:pageBreakBefore w:val="0"/>
        <w:widowControl w:val="0"/>
        <w:kinsoku/>
        <w:wordWrap/>
        <w:overflowPunct/>
        <w:topLinePunct w:val="0"/>
        <w:autoSpaceDE/>
        <w:autoSpaceDN/>
        <w:bidi w:val="0"/>
        <w:adjustRightInd w:val="0"/>
        <w:snapToGrid w:val="0"/>
        <w:spacing w:after="0" w:line="576" w:lineRule="exact"/>
        <w:ind w:firstLine="0"/>
        <w:jc w:val="center"/>
        <w:textAlignment w:val="auto"/>
        <w:rPr>
          <w:rFonts w:hint="default" w:ascii="Times New Roman" w:hAnsi="Times New Roman" w:eastAsia="方正小标宋_GBK" w:cs="Times New Roman"/>
          <w:b w:val="0"/>
          <w:bCs w:val="0"/>
          <w:color w:val="auto"/>
          <w:kern w:val="2"/>
          <w:sz w:val="36"/>
          <w:szCs w:val="16"/>
          <w:lang w:val="en-US" w:eastAsia="zh-CN" w:bidi="ar-SA"/>
        </w:rPr>
      </w:pPr>
    </w:p>
    <w:tbl>
      <w:tblPr>
        <w:tblStyle w:val="8"/>
        <w:tblW w:w="9073" w:type="dxa"/>
        <w:jc w:val="center"/>
        <w:tblLayout w:type="fixed"/>
        <w:tblCellMar>
          <w:top w:w="0" w:type="dxa"/>
          <w:left w:w="108" w:type="dxa"/>
          <w:bottom w:w="0" w:type="dxa"/>
          <w:right w:w="108" w:type="dxa"/>
        </w:tblCellMar>
      </w:tblPr>
      <w:tblGrid>
        <w:gridCol w:w="699"/>
        <w:gridCol w:w="1797"/>
        <w:gridCol w:w="3054"/>
        <w:gridCol w:w="1476"/>
        <w:gridCol w:w="2047"/>
      </w:tblGrid>
      <w:tr>
        <w:tblPrEx>
          <w:tblCellMar>
            <w:top w:w="0" w:type="dxa"/>
            <w:left w:w="108" w:type="dxa"/>
            <w:bottom w:w="0" w:type="dxa"/>
            <w:right w:w="108" w:type="dxa"/>
          </w:tblCellMar>
        </w:tblPrEx>
        <w:trPr>
          <w:trHeight w:val="397" w:hRule="atLeast"/>
          <w:jc w:val="center"/>
        </w:trPr>
        <w:tc>
          <w:tcPr>
            <w:tcW w:w="699"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000000"/>
                <w:kern w:val="0"/>
                <w:sz w:val="21"/>
                <w:szCs w:val="21"/>
                <w:u w:val="none"/>
                <w:lang w:val="en-US" w:eastAsia="zh-CN" w:bidi="ar"/>
              </w:rPr>
            </w:pPr>
            <w:r>
              <w:rPr>
                <w:rFonts w:hint="default" w:ascii="Times New Roman" w:hAnsi="Times New Roman" w:eastAsia="黑体" w:cs="Times New Roman"/>
                <w:i w:val="0"/>
                <w:iCs w:val="0"/>
                <w:snapToGrid w:val="0"/>
                <w:color w:val="000000"/>
                <w:kern w:val="0"/>
                <w:sz w:val="21"/>
                <w:szCs w:val="21"/>
                <w:u w:val="none"/>
                <w:lang w:val="en-US" w:eastAsia="zh-CN" w:bidi="ar"/>
              </w:rPr>
              <w:t>序号</w:t>
            </w:r>
          </w:p>
        </w:tc>
        <w:tc>
          <w:tcPr>
            <w:tcW w:w="1797" w:type="dxa"/>
            <w:tcBorders>
              <w:top w:val="single" w:color="auto" w:sz="4" w:space="0"/>
              <w:left w:val="nil"/>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000000"/>
                <w:kern w:val="0"/>
                <w:sz w:val="21"/>
                <w:szCs w:val="21"/>
                <w:u w:val="none"/>
                <w:lang w:val="en-US" w:eastAsia="zh-CN" w:bidi="ar"/>
              </w:rPr>
            </w:pPr>
            <w:r>
              <w:rPr>
                <w:rFonts w:hint="default" w:ascii="Times New Roman" w:hAnsi="Times New Roman" w:eastAsia="黑体" w:cs="Times New Roman"/>
                <w:i w:val="0"/>
                <w:iCs w:val="0"/>
                <w:snapToGrid w:val="0"/>
                <w:color w:val="000000"/>
                <w:kern w:val="0"/>
                <w:sz w:val="21"/>
                <w:szCs w:val="21"/>
                <w:u w:val="none"/>
                <w:lang w:val="en-US" w:eastAsia="zh-CN" w:bidi="ar"/>
              </w:rPr>
              <w:t>项目编码</w:t>
            </w:r>
          </w:p>
        </w:tc>
        <w:tc>
          <w:tcPr>
            <w:tcW w:w="3054" w:type="dxa"/>
            <w:tcBorders>
              <w:top w:val="single" w:color="auto" w:sz="4" w:space="0"/>
              <w:left w:val="nil"/>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000000"/>
                <w:kern w:val="0"/>
                <w:sz w:val="21"/>
                <w:szCs w:val="21"/>
                <w:u w:val="none"/>
                <w:lang w:val="en-US" w:eastAsia="zh-CN" w:bidi="ar"/>
              </w:rPr>
            </w:pPr>
            <w:r>
              <w:rPr>
                <w:rFonts w:hint="default" w:ascii="Times New Roman" w:hAnsi="Times New Roman" w:eastAsia="黑体" w:cs="Times New Roman"/>
                <w:i w:val="0"/>
                <w:iCs w:val="0"/>
                <w:snapToGrid w:val="0"/>
                <w:color w:val="000000"/>
                <w:kern w:val="0"/>
                <w:sz w:val="21"/>
                <w:szCs w:val="21"/>
                <w:u w:val="none"/>
                <w:lang w:val="en-US" w:eastAsia="zh-CN" w:bidi="ar"/>
              </w:rPr>
              <w:t>项目名称</w:t>
            </w:r>
          </w:p>
        </w:tc>
        <w:tc>
          <w:tcPr>
            <w:tcW w:w="1476" w:type="dxa"/>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000000"/>
                <w:kern w:val="0"/>
                <w:sz w:val="21"/>
                <w:szCs w:val="21"/>
                <w:u w:val="none"/>
                <w:lang w:val="en-US" w:eastAsia="zh-CN" w:bidi="ar"/>
              </w:rPr>
            </w:pPr>
            <w:r>
              <w:rPr>
                <w:rFonts w:hint="default" w:ascii="Times New Roman" w:hAnsi="Times New Roman" w:eastAsia="黑体" w:cs="Times New Roman"/>
                <w:i w:val="0"/>
                <w:iCs w:val="0"/>
                <w:snapToGrid w:val="0"/>
                <w:color w:val="000000"/>
                <w:kern w:val="0"/>
                <w:sz w:val="21"/>
                <w:szCs w:val="21"/>
                <w:u w:val="none"/>
                <w:lang w:val="en-US" w:eastAsia="zh-CN" w:bidi="ar"/>
              </w:rPr>
              <w:t>医保支付类别</w:t>
            </w:r>
          </w:p>
        </w:tc>
        <w:tc>
          <w:tcPr>
            <w:tcW w:w="2047" w:type="dxa"/>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snapToGrid w:val="0"/>
                <w:color w:val="000000"/>
                <w:kern w:val="0"/>
                <w:sz w:val="21"/>
                <w:szCs w:val="21"/>
                <w:u w:val="none"/>
                <w:lang w:val="en-US" w:eastAsia="zh-CN" w:bidi="ar"/>
              </w:rPr>
            </w:pPr>
            <w:r>
              <w:rPr>
                <w:rFonts w:hint="default" w:ascii="Times New Roman" w:hAnsi="Times New Roman" w:eastAsia="黑体" w:cs="Times New Roman"/>
                <w:i w:val="0"/>
                <w:iCs w:val="0"/>
                <w:snapToGrid w:val="0"/>
                <w:color w:val="000000"/>
                <w:kern w:val="0"/>
                <w:sz w:val="21"/>
                <w:szCs w:val="21"/>
                <w:u w:val="none"/>
                <w:lang w:val="en-US" w:eastAsia="zh-CN" w:bidi="ar"/>
              </w:rPr>
              <w:t xml:space="preserve">限定支付范围 </w:t>
            </w:r>
          </w:p>
        </w:tc>
      </w:tr>
      <w:tr>
        <w:tblPrEx>
          <w:tblCellMar>
            <w:top w:w="0" w:type="dxa"/>
            <w:left w:w="108" w:type="dxa"/>
            <w:bottom w:w="0" w:type="dxa"/>
            <w:right w:w="108" w:type="dxa"/>
          </w:tblCellMar>
        </w:tblPrEx>
        <w:trPr>
          <w:trHeight w:val="397" w:hRule="atLeast"/>
          <w:jc w:val="center"/>
        </w:trPr>
        <w:tc>
          <w:tcPr>
            <w:tcW w:w="699" w:type="dxa"/>
            <w:tcBorders>
              <w:top w:val="nil"/>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1</w:t>
            </w:r>
          </w:p>
        </w:tc>
        <w:tc>
          <w:tcPr>
            <w:tcW w:w="1797" w:type="dxa"/>
            <w:tcBorders>
              <w:top w:val="nil"/>
              <w:left w:val="nil"/>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311201069</w:t>
            </w:r>
          </w:p>
        </w:tc>
        <w:tc>
          <w:tcPr>
            <w:tcW w:w="3054"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取卵术</w:t>
            </w:r>
          </w:p>
        </w:tc>
        <w:tc>
          <w:tcPr>
            <w:tcW w:w="1476"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乙类</w:t>
            </w:r>
          </w:p>
        </w:tc>
        <w:tc>
          <w:tcPr>
            <w:tcW w:w="204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支付2次/人</w:t>
            </w:r>
          </w:p>
        </w:tc>
      </w:tr>
      <w:tr>
        <w:tblPrEx>
          <w:tblCellMar>
            <w:top w:w="0" w:type="dxa"/>
            <w:left w:w="108" w:type="dxa"/>
            <w:bottom w:w="0" w:type="dxa"/>
            <w:right w:w="108" w:type="dxa"/>
          </w:tblCellMar>
        </w:tblPrEx>
        <w:trPr>
          <w:trHeight w:val="397" w:hRule="atLeast"/>
          <w:jc w:val="center"/>
        </w:trPr>
        <w:tc>
          <w:tcPr>
            <w:tcW w:w="699" w:type="dxa"/>
            <w:tcBorders>
              <w:top w:val="nil"/>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2</w:t>
            </w:r>
          </w:p>
        </w:tc>
        <w:tc>
          <w:tcPr>
            <w:tcW w:w="1797" w:type="dxa"/>
            <w:tcBorders>
              <w:top w:val="nil"/>
              <w:left w:val="nil"/>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311201070</w:t>
            </w:r>
          </w:p>
        </w:tc>
        <w:tc>
          <w:tcPr>
            <w:tcW w:w="3054"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胚胎培养</w:t>
            </w:r>
          </w:p>
        </w:tc>
        <w:tc>
          <w:tcPr>
            <w:tcW w:w="1476"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乙类</w:t>
            </w:r>
          </w:p>
        </w:tc>
        <w:tc>
          <w:tcPr>
            <w:tcW w:w="2047" w:type="dxa"/>
            <w:tcBorders>
              <w:top w:val="nil"/>
              <w:left w:val="nil"/>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支付2次/人</w:t>
            </w:r>
          </w:p>
        </w:tc>
      </w:tr>
      <w:tr>
        <w:tblPrEx>
          <w:tblCellMar>
            <w:top w:w="0" w:type="dxa"/>
            <w:left w:w="108" w:type="dxa"/>
            <w:bottom w:w="0" w:type="dxa"/>
            <w:right w:w="108" w:type="dxa"/>
          </w:tblCellMar>
        </w:tblPrEx>
        <w:trPr>
          <w:trHeight w:val="397" w:hRule="atLeast"/>
          <w:jc w:val="center"/>
        </w:trPr>
        <w:tc>
          <w:tcPr>
            <w:tcW w:w="699" w:type="dxa"/>
            <w:tcBorders>
              <w:top w:val="nil"/>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w:t>
            </w:r>
          </w:p>
        </w:tc>
        <w:tc>
          <w:tcPr>
            <w:tcW w:w="1797" w:type="dxa"/>
            <w:tcBorders>
              <w:top w:val="nil"/>
              <w:left w:val="nil"/>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311201070-1</w:t>
            </w:r>
          </w:p>
        </w:tc>
        <w:tc>
          <w:tcPr>
            <w:tcW w:w="3054"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胚胎培养-囊胚培养</w:t>
            </w:r>
            <w:r>
              <w:rPr>
                <w:rFonts w:hint="default" w:ascii="Times New Roman" w:hAnsi="Times New Roman" w:cs="Times New Roman"/>
                <w:i w:val="0"/>
                <w:iCs w:val="0"/>
                <w:snapToGrid w:val="0"/>
                <w:color w:val="000000"/>
                <w:kern w:val="0"/>
                <w:sz w:val="21"/>
                <w:szCs w:val="21"/>
                <w:u w:val="none"/>
                <w:lang w:val="en-US" w:eastAsia="zh-CN" w:bidi="ar"/>
              </w:rPr>
              <w:t>（</w:t>
            </w:r>
            <w:r>
              <w:rPr>
                <w:rFonts w:hint="default" w:ascii="Times New Roman" w:hAnsi="Times New Roman" w:eastAsia="仿宋_GB2312" w:cs="Times New Roman"/>
                <w:i w:val="0"/>
                <w:iCs w:val="0"/>
                <w:snapToGrid w:val="0"/>
                <w:color w:val="000000"/>
                <w:kern w:val="0"/>
                <w:sz w:val="21"/>
                <w:szCs w:val="21"/>
                <w:u w:val="none"/>
                <w:lang w:val="en-US" w:eastAsia="zh-CN" w:bidi="ar"/>
              </w:rPr>
              <w:t>加收</w:t>
            </w:r>
            <w:r>
              <w:rPr>
                <w:rFonts w:hint="default" w:ascii="Times New Roman" w:hAnsi="Times New Roman" w:cs="Times New Roman"/>
                <w:i w:val="0"/>
                <w:iCs w:val="0"/>
                <w:snapToGrid w:val="0"/>
                <w:color w:val="000000"/>
                <w:kern w:val="0"/>
                <w:sz w:val="21"/>
                <w:szCs w:val="21"/>
                <w:u w:val="none"/>
                <w:lang w:val="en-US" w:eastAsia="zh-CN" w:bidi="ar"/>
              </w:rPr>
              <w:t>）</w:t>
            </w:r>
          </w:p>
        </w:tc>
        <w:tc>
          <w:tcPr>
            <w:tcW w:w="1476"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乙类</w:t>
            </w:r>
          </w:p>
        </w:tc>
        <w:tc>
          <w:tcPr>
            <w:tcW w:w="2047" w:type="dxa"/>
            <w:tcBorders>
              <w:top w:val="nil"/>
              <w:left w:val="nil"/>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支付2次/人</w:t>
            </w:r>
          </w:p>
        </w:tc>
      </w:tr>
      <w:tr>
        <w:tblPrEx>
          <w:tblCellMar>
            <w:top w:w="0" w:type="dxa"/>
            <w:left w:w="108" w:type="dxa"/>
            <w:bottom w:w="0" w:type="dxa"/>
            <w:right w:w="108" w:type="dxa"/>
          </w:tblCellMar>
        </w:tblPrEx>
        <w:trPr>
          <w:trHeight w:val="397" w:hRule="atLeast"/>
          <w:jc w:val="center"/>
        </w:trPr>
        <w:tc>
          <w:tcPr>
            <w:tcW w:w="699" w:type="dxa"/>
            <w:tcBorders>
              <w:top w:val="nil"/>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4</w:t>
            </w:r>
          </w:p>
        </w:tc>
        <w:tc>
          <w:tcPr>
            <w:tcW w:w="1797" w:type="dxa"/>
            <w:tcBorders>
              <w:top w:val="nil"/>
              <w:left w:val="nil"/>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311201073</w:t>
            </w:r>
          </w:p>
        </w:tc>
        <w:tc>
          <w:tcPr>
            <w:tcW w:w="3054"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胚胎移植</w:t>
            </w:r>
          </w:p>
        </w:tc>
        <w:tc>
          <w:tcPr>
            <w:tcW w:w="1476"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乙类</w:t>
            </w:r>
          </w:p>
        </w:tc>
        <w:tc>
          <w:tcPr>
            <w:tcW w:w="2047" w:type="dxa"/>
            <w:tcBorders>
              <w:top w:val="nil"/>
              <w:left w:val="nil"/>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支付2次/人</w:t>
            </w:r>
          </w:p>
        </w:tc>
      </w:tr>
      <w:tr>
        <w:tblPrEx>
          <w:tblCellMar>
            <w:top w:w="0" w:type="dxa"/>
            <w:left w:w="108" w:type="dxa"/>
            <w:bottom w:w="0" w:type="dxa"/>
            <w:right w:w="108" w:type="dxa"/>
          </w:tblCellMar>
        </w:tblPrEx>
        <w:trPr>
          <w:trHeight w:val="397" w:hRule="atLeast"/>
          <w:jc w:val="center"/>
        </w:trPr>
        <w:tc>
          <w:tcPr>
            <w:tcW w:w="699" w:type="dxa"/>
            <w:tcBorders>
              <w:top w:val="nil"/>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5</w:t>
            </w:r>
          </w:p>
        </w:tc>
        <w:tc>
          <w:tcPr>
            <w:tcW w:w="1797" w:type="dxa"/>
            <w:tcBorders>
              <w:top w:val="nil"/>
              <w:left w:val="nil"/>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311201073-1</w:t>
            </w:r>
          </w:p>
        </w:tc>
        <w:tc>
          <w:tcPr>
            <w:tcW w:w="3054"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胚胎移植-冻融胚胎</w:t>
            </w:r>
            <w:r>
              <w:rPr>
                <w:rFonts w:hint="default" w:ascii="Times New Roman" w:hAnsi="Times New Roman" w:cs="Times New Roman"/>
                <w:i w:val="0"/>
                <w:iCs w:val="0"/>
                <w:snapToGrid w:val="0"/>
                <w:color w:val="000000"/>
                <w:kern w:val="0"/>
                <w:sz w:val="21"/>
                <w:szCs w:val="21"/>
                <w:u w:val="none"/>
                <w:lang w:val="en-US" w:eastAsia="zh-CN" w:bidi="ar"/>
              </w:rPr>
              <w:t>（</w:t>
            </w:r>
            <w:r>
              <w:rPr>
                <w:rFonts w:hint="default" w:ascii="Times New Roman" w:hAnsi="Times New Roman" w:eastAsia="仿宋_GB2312" w:cs="Times New Roman"/>
                <w:i w:val="0"/>
                <w:iCs w:val="0"/>
                <w:snapToGrid w:val="0"/>
                <w:color w:val="000000"/>
                <w:kern w:val="0"/>
                <w:sz w:val="21"/>
                <w:szCs w:val="21"/>
                <w:u w:val="none"/>
                <w:lang w:val="en-US" w:eastAsia="zh-CN" w:bidi="ar"/>
              </w:rPr>
              <w:t>加收</w:t>
            </w:r>
            <w:r>
              <w:rPr>
                <w:rFonts w:hint="default" w:ascii="Times New Roman" w:hAnsi="Times New Roman" w:cs="Times New Roman"/>
                <w:i w:val="0"/>
                <w:iCs w:val="0"/>
                <w:snapToGrid w:val="0"/>
                <w:color w:val="000000"/>
                <w:kern w:val="0"/>
                <w:sz w:val="21"/>
                <w:szCs w:val="21"/>
                <w:u w:val="none"/>
                <w:lang w:val="en-US" w:eastAsia="zh-CN" w:bidi="ar"/>
              </w:rPr>
              <w:t>）</w:t>
            </w:r>
          </w:p>
        </w:tc>
        <w:tc>
          <w:tcPr>
            <w:tcW w:w="1476"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乙类</w:t>
            </w:r>
          </w:p>
        </w:tc>
        <w:tc>
          <w:tcPr>
            <w:tcW w:w="204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支付2次/人</w:t>
            </w:r>
          </w:p>
        </w:tc>
      </w:tr>
      <w:tr>
        <w:tblPrEx>
          <w:tblCellMar>
            <w:top w:w="0" w:type="dxa"/>
            <w:left w:w="108" w:type="dxa"/>
            <w:bottom w:w="0" w:type="dxa"/>
            <w:right w:w="108" w:type="dxa"/>
          </w:tblCellMar>
        </w:tblPrEx>
        <w:trPr>
          <w:trHeight w:val="397" w:hRule="atLeast"/>
          <w:jc w:val="center"/>
        </w:trPr>
        <w:tc>
          <w:tcPr>
            <w:tcW w:w="699" w:type="dxa"/>
            <w:tcBorders>
              <w:top w:val="nil"/>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cs="Times New Roman"/>
                <w:i w:val="0"/>
                <w:iCs w:val="0"/>
                <w:snapToGrid w:val="0"/>
                <w:color w:val="000000"/>
                <w:kern w:val="0"/>
                <w:sz w:val="21"/>
                <w:szCs w:val="21"/>
                <w:u w:val="none"/>
                <w:lang w:val="en-US" w:eastAsia="zh-CN" w:bidi="ar"/>
              </w:rPr>
              <w:t>6</w:t>
            </w:r>
          </w:p>
        </w:tc>
        <w:tc>
          <w:tcPr>
            <w:tcW w:w="1797" w:type="dxa"/>
            <w:tcBorders>
              <w:top w:val="nil"/>
              <w:left w:val="nil"/>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311201076</w:t>
            </w:r>
          </w:p>
        </w:tc>
        <w:tc>
          <w:tcPr>
            <w:tcW w:w="3054"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组织、细胞活检（辅助生殖）</w:t>
            </w:r>
          </w:p>
        </w:tc>
        <w:tc>
          <w:tcPr>
            <w:tcW w:w="1476"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乙类</w:t>
            </w:r>
          </w:p>
        </w:tc>
        <w:tc>
          <w:tcPr>
            <w:tcW w:w="204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限：1</w:t>
            </w:r>
            <w:r>
              <w:rPr>
                <w:rFonts w:hint="default" w:ascii="仿宋_GB2312" w:hAnsi="仿宋_GB2312" w:eastAsia="仿宋_GB2312" w:cs="Times New Roman"/>
                <w:i w:val="0"/>
                <w:iCs w:val="0"/>
                <w:snapToGrid w:val="0"/>
                <w:color w:val="000000"/>
                <w:kern w:val="0"/>
                <w:sz w:val="21"/>
                <w:szCs w:val="21"/>
                <w:u w:val="none"/>
                <w:lang w:val="en-US" w:eastAsia="zh-CN" w:bidi="ar"/>
              </w:rPr>
              <w:t>.</w:t>
            </w:r>
            <w:r>
              <w:rPr>
                <w:rFonts w:hint="default" w:ascii="Times New Roman" w:hAnsi="Times New Roman" w:eastAsia="仿宋_GB2312" w:cs="Times New Roman"/>
                <w:i w:val="0"/>
                <w:iCs w:val="0"/>
                <w:snapToGrid w:val="0"/>
                <w:color w:val="000000"/>
                <w:kern w:val="0"/>
                <w:sz w:val="21"/>
                <w:szCs w:val="21"/>
                <w:u w:val="none"/>
                <w:lang w:val="en-US" w:eastAsia="zh-CN" w:bidi="ar"/>
              </w:rPr>
              <w:t>夫妻一方为单基因病患者或双方是同一单基因病的携带者，曾孕育或具有生育致畸、致残、致死的单基因病患儿高风险的夫妻；2</w:t>
            </w:r>
            <w:r>
              <w:rPr>
                <w:rFonts w:hint="default" w:ascii="仿宋_GB2312" w:hAnsi="仿宋_GB2312" w:eastAsia="仿宋_GB2312" w:cs="Times New Roman"/>
                <w:i w:val="0"/>
                <w:iCs w:val="0"/>
                <w:snapToGrid w:val="0"/>
                <w:color w:val="000000"/>
                <w:kern w:val="0"/>
                <w:sz w:val="21"/>
                <w:szCs w:val="21"/>
                <w:u w:val="none"/>
                <w:lang w:val="en-US" w:eastAsia="zh-CN" w:bidi="ar"/>
              </w:rPr>
              <w:t>.</w:t>
            </w:r>
            <w:r>
              <w:rPr>
                <w:rFonts w:hint="default" w:ascii="Times New Roman" w:hAnsi="Times New Roman" w:eastAsia="仿宋_GB2312" w:cs="Times New Roman"/>
                <w:i w:val="0"/>
                <w:iCs w:val="0"/>
                <w:snapToGrid w:val="0"/>
                <w:color w:val="000000"/>
                <w:kern w:val="0"/>
                <w:sz w:val="21"/>
                <w:szCs w:val="21"/>
                <w:u w:val="none"/>
                <w:lang w:val="en-US" w:eastAsia="zh-CN" w:bidi="ar"/>
              </w:rPr>
              <w:t>夫妻一方或双方携带染色体结构异常，包括相互易位、罗氏易位、倒位、复杂易位、致病性微缺失或致病性微重复等。</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支付2次/人</w:t>
            </w:r>
          </w:p>
        </w:tc>
      </w:tr>
      <w:tr>
        <w:tblPrEx>
          <w:tblCellMar>
            <w:top w:w="0" w:type="dxa"/>
            <w:left w:w="108" w:type="dxa"/>
            <w:bottom w:w="0" w:type="dxa"/>
            <w:right w:w="108" w:type="dxa"/>
          </w:tblCellMar>
        </w:tblPrEx>
        <w:trPr>
          <w:trHeight w:val="397" w:hRule="atLeast"/>
          <w:jc w:val="center"/>
        </w:trPr>
        <w:tc>
          <w:tcPr>
            <w:tcW w:w="69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cs="Times New Roman"/>
                <w:i w:val="0"/>
                <w:iCs w:val="0"/>
                <w:snapToGrid w:val="0"/>
                <w:color w:val="000000"/>
                <w:kern w:val="0"/>
                <w:sz w:val="21"/>
                <w:szCs w:val="21"/>
                <w:u w:val="none"/>
                <w:lang w:val="en-US" w:eastAsia="zh-CN" w:bidi="ar"/>
              </w:rPr>
              <w:t>7</w:t>
            </w:r>
          </w:p>
        </w:tc>
        <w:tc>
          <w:tcPr>
            <w:tcW w:w="1797"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311201077</w:t>
            </w:r>
          </w:p>
        </w:tc>
        <w:tc>
          <w:tcPr>
            <w:tcW w:w="305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人工授精</w:t>
            </w:r>
          </w:p>
        </w:tc>
        <w:tc>
          <w:tcPr>
            <w:tcW w:w="147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乙类</w:t>
            </w:r>
          </w:p>
        </w:tc>
        <w:tc>
          <w:tcPr>
            <w:tcW w:w="204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支付2次/人</w:t>
            </w:r>
          </w:p>
        </w:tc>
      </w:tr>
      <w:tr>
        <w:tblPrEx>
          <w:tblCellMar>
            <w:top w:w="0" w:type="dxa"/>
            <w:left w:w="108" w:type="dxa"/>
            <w:bottom w:w="0" w:type="dxa"/>
            <w:right w:w="108" w:type="dxa"/>
          </w:tblCellMar>
        </w:tblPrEx>
        <w:trPr>
          <w:trHeight w:val="397" w:hRule="atLeast"/>
          <w:jc w:val="center"/>
        </w:trPr>
        <w:tc>
          <w:tcPr>
            <w:tcW w:w="69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cs="Times New Roman"/>
                <w:i w:val="0"/>
                <w:iCs w:val="0"/>
                <w:snapToGrid w:val="0"/>
                <w:color w:val="000000"/>
                <w:kern w:val="0"/>
                <w:sz w:val="21"/>
                <w:szCs w:val="21"/>
                <w:u w:val="none"/>
                <w:lang w:val="en-US" w:eastAsia="zh-CN" w:bidi="ar"/>
              </w:rPr>
              <w:t>8</w:t>
            </w:r>
          </w:p>
        </w:tc>
        <w:tc>
          <w:tcPr>
            <w:tcW w:w="1797"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311201077-1</w:t>
            </w:r>
          </w:p>
        </w:tc>
        <w:tc>
          <w:tcPr>
            <w:tcW w:w="305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阴道（宫颈）内人工授精</w:t>
            </w:r>
          </w:p>
        </w:tc>
        <w:tc>
          <w:tcPr>
            <w:tcW w:w="147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乙类</w:t>
            </w:r>
          </w:p>
        </w:tc>
        <w:tc>
          <w:tcPr>
            <w:tcW w:w="204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支付2次/人</w:t>
            </w:r>
          </w:p>
        </w:tc>
      </w:tr>
      <w:tr>
        <w:tblPrEx>
          <w:tblCellMar>
            <w:top w:w="0" w:type="dxa"/>
            <w:left w:w="108" w:type="dxa"/>
            <w:bottom w:w="0" w:type="dxa"/>
            <w:right w:w="108" w:type="dxa"/>
          </w:tblCellMar>
        </w:tblPrEx>
        <w:trPr>
          <w:trHeight w:val="397" w:hRule="atLeast"/>
          <w:jc w:val="center"/>
        </w:trPr>
        <w:tc>
          <w:tcPr>
            <w:tcW w:w="69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cs="Times New Roman"/>
                <w:i w:val="0"/>
                <w:iCs w:val="0"/>
                <w:snapToGrid w:val="0"/>
                <w:color w:val="000000"/>
                <w:kern w:val="0"/>
                <w:sz w:val="21"/>
                <w:szCs w:val="21"/>
                <w:u w:val="none"/>
                <w:lang w:val="en-US" w:eastAsia="zh-CN" w:bidi="ar"/>
              </w:rPr>
              <w:t>9</w:t>
            </w:r>
          </w:p>
        </w:tc>
        <w:tc>
          <w:tcPr>
            <w:tcW w:w="1797"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311201078</w:t>
            </w:r>
          </w:p>
        </w:tc>
        <w:tc>
          <w:tcPr>
            <w:tcW w:w="305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精子优选处理</w:t>
            </w:r>
          </w:p>
        </w:tc>
        <w:tc>
          <w:tcPr>
            <w:tcW w:w="147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乙类</w:t>
            </w:r>
          </w:p>
        </w:tc>
        <w:tc>
          <w:tcPr>
            <w:tcW w:w="204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支付2次/人</w:t>
            </w:r>
          </w:p>
        </w:tc>
      </w:tr>
      <w:tr>
        <w:tblPrEx>
          <w:tblCellMar>
            <w:top w:w="0" w:type="dxa"/>
            <w:left w:w="108" w:type="dxa"/>
            <w:bottom w:w="0" w:type="dxa"/>
            <w:right w:w="108" w:type="dxa"/>
          </w:tblCellMar>
        </w:tblPrEx>
        <w:trPr>
          <w:trHeight w:val="397" w:hRule="atLeast"/>
          <w:jc w:val="center"/>
        </w:trPr>
        <w:tc>
          <w:tcPr>
            <w:tcW w:w="69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cs="Times New Roman"/>
                <w:i w:val="0"/>
                <w:iCs w:val="0"/>
                <w:snapToGrid w:val="0"/>
                <w:color w:val="000000"/>
                <w:kern w:val="0"/>
                <w:sz w:val="21"/>
                <w:szCs w:val="21"/>
                <w:u w:val="none"/>
                <w:lang w:val="en-US" w:eastAsia="zh-CN" w:bidi="ar"/>
              </w:rPr>
              <w:t>10</w:t>
            </w:r>
          </w:p>
        </w:tc>
        <w:tc>
          <w:tcPr>
            <w:tcW w:w="1797"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311100020</w:t>
            </w:r>
          </w:p>
        </w:tc>
        <w:tc>
          <w:tcPr>
            <w:tcW w:w="305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取精术</w:t>
            </w:r>
          </w:p>
        </w:tc>
        <w:tc>
          <w:tcPr>
            <w:tcW w:w="147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乙类</w:t>
            </w:r>
          </w:p>
        </w:tc>
        <w:tc>
          <w:tcPr>
            <w:tcW w:w="204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支付2次/人</w:t>
            </w:r>
          </w:p>
        </w:tc>
      </w:tr>
      <w:tr>
        <w:tblPrEx>
          <w:tblCellMar>
            <w:top w:w="0" w:type="dxa"/>
            <w:left w:w="108" w:type="dxa"/>
            <w:bottom w:w="0" w:type="dxa"/>
            <w:right w:w="108" w:type="dxa"/>
          </w:tblCellMar>
        </w:tblPrEx>
        <w:trPr>
          <w:trHeight w:val="397" w:hRule="atLeast"/>
          <w:jc w:val="center"/>
        </w:trPr>
        <w:tc>
          <w:tcPr>
            <w:tcW w:w="69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cs="Times New Roman"/>
                <w:i w:val="0"/>
                <w:iCs w:val="0"/>
                <w:snapToGrid w:val="0"/>
                <w:color w:val="000000"/>
                <w:kern w:val="0"/>
                <w:sz w:val="21"/>
                <w:szCs w:val="21"/>
                <w:u w:val="none"/>
                <w:lang w:val="en-US" w:eastAsia="zh-CN" w:bidi="ar"/>
              </w:rPr>
              <w:t>11</w:t>
            </w:r>
          </w:p>
        </w:tc>
        <w:tc>
          <w:tcPr>
            <w:tcW w:w="1797"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311100020-1</w:t>
            </w:r>
          </w:p>
        </w:tc>
        <w:tc>
          <w:tcPr>
            <w:tcW w:w="305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取精术-显微镜下操作(加收)</w:t>
            </w:r>
          </w:p>
        </w:tc>
        <w:tc>
          <w:tcPr>
            <w:tcW w:w="147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cs="Times New Roman"/>
                <w:i w:val="0"/>
                <w:iCs w:val="0"/>
                <w:snapToGrid w:val="0"/>
                <w:color w:val="000000"/>
                <w:kern w:val="0"/>
                <w:sz w:val="21"/>
                <w:szCs w:val="21"/>
                <w:u w:val="none"/>
                <w:lang w:val="en-US" w:eastAsia="zh-CN" w:bidi="ar"/>
              </w:rPr>
              <w:t>乙类</w:t>
            </w:r>
          </w:p>
        </w:tc>
        <w:tc>
          <w:tcPr>
            <w:tcW w:w="204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支付2次/人</w:t>
            </w:r>
          </w:p>
        </w:tc>
      </w:tr>
      <w:tr>
        <w:tblPrEx>
          <w:tblCellMar>
            <w:top w:w="0" w:type="dxa"/>
            <w:left w:w="108" w:type="dxa"/>
            <w:bottom w:w="0" w:type="dxa"/>
            <w:right w:w="108" w:type="dxa"/>
          </w:tblCellMar>
        </w:tblPrEx>
        <w:trPr>
          <w:trHeight w:val="397" w:hRule="atLeast"/>
          <w:jc w:val="center"/>
        </w:trPr>
        <w:tc>
          <w:tcPr>
            <w:tcW w:w="69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12</w:t>
            </w:r>
          </w:p>
        </w:tc>
        <w:tc>
          <w:tcPr>
            <w:tcW w:w="1797"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311201079</w:t>
            </w:r>
          </w:p>
        </w:tc>
        <w:tc>
          <w:tcPr>
            <w:tcW w:w="305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单精子注射</w:t>
            </w:r>
          </w:p>
        </w:tc>
        <w:tc>
          <w:tcPr>
            <w:tcW w:w="147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乙类</w:t>
            </w:r>
          </w:p>
        </w:tc>
        <w:tc>
          <w:tcPr>
            <w:tcW w:w="204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支付2次/人</w:t>
            </w:r>
          </w:p>
        </w:tc>
      </w:tr>
      <w:tr>
        <w:tblPrEx>
          <w:tblCellMar>
            <w:top w:w="0" w:type="dxa"/>
            <w:left w:w="108" w:type="dxa"/>
            <w:bottom w:w="0" w:type="dxa"/>
            <w:right w:w="108" w:type="dxa"/>
          </w:tblCellMar>
        </w:tblPrEx>
        <w:trPr>
          <w:trHeight w:val="397" w:hRule="atLeast"/>
          <w:jc w:val="center"/>
        </w:trPr>
        <w:tc>
          <w:tcPr>
            <w:tcW w:w="69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eastAsia" w:ascii="Times New Roman" w:hAnsi="Times New Roman" w:cs="Times New Roman"/>
                <w:i w:val="0"/>
                <w:iCs w:val="0"/>
                <w:snapToGrid w:val="0"/>
                <w:color w:val="000000"/>
                <w:kern w:val="0"/>
                <w:sz w:val="21"/>
                <w:szCs w:val="21"/>
                <w:u w:val="none"/>
                <w:lang w:val="en-US" w:eastAsia="zh-CN" w:bidi="ar"/>
              </w:rPr>
              <w:t>13</w:t>
            </w:r>
          </w:p>
        </w:tc>
        <w:tc>
          <w:tcPr>
            <w:tcW w:w="1797"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311201079-1</w:t>
            </w:r>
          </w:p>
        </w:tc>
        <w:tc>
          <w:tcPr>
            <w:tcW w:w="305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单精子注射-卵子激活(加收)</w:t>
            </w:r>
          </w:p>
        </w:tc>
        <w:tc>
          <w:tcPr>
            <w:tcW w:w="147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乙类</w:t>
            </w:r>
          </w:p>
        </w:tc>
        <w:tc>
          <w:tcPr>
            <w:tcW w:w="204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支付2次/人</w:t>
            </w:r>
          </w:p>
        </w:tc>
      </w:tr>
    </w:tbl>
    <w:p>
      <w:pPr>
        <w:pStyle w:val="2"/>
        <w:rPr>
          <w:rFonts w:hint="default" w:ascii="Times New Roman" w:hAnsi="Times New Roman" w:cs="Times New Roman"/>
          <w:lang w:val="en-US" w:eastAsia="zh-CN"/>
        </w:rPr>
      </w:pPr>
    </w:p>
    <w:p/>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rPr>
          <w:rFonts w:hint="eastAsia" w:ascii="仿宋_GB2312" w:hAnsi="仿宋_GB2312" w:eastAsia="仿宋_GB2312" w:cs="仿宋_GB2312"/>
          <w:spacing w:val="-6"/>
          <w:sz w:val="32"/>
          <w:szCs w:val="32"/>
          <w:lang w:val="en-US" w:eastAsia="zh-CN"/>
        </w:rPr>
      </w:pPr>
    </w:p>
    <w:p>
      <w:pPr>
        <w:keepNext w:val="0"/>
        <w:keepLines w:val="0"/>
        <w:pageBreakBefore w:val="0"/>
        <w:widowControl w:val="0"/>
        <w:kinsoku/>
        <w:wordWrap/>
        <w:overflowPunct/>
        <w:topLinePunct w:val="0"/>
        <w:autoSpaceDE/>
        <w:bidi w:val="0"/>
        <w:snapToGrid/>
        <w:spacing w:line="576" w:lineRule="exact"/>
        <w:textAlignment w:val="auto"/>
        <w:rPr>
          <w:rFonts w:hint="eastAsia" w:ascii="仿宋_GB2312" w:eastAsia="仿宋_GB2312"/>
          <w:sz w:val="28"/>
          <w:szCs w:val="28"/>
        </w:rPr>
      </w:pPr>
    </w:p>
    <w:p>
      <w:pPr>
        <w:snapToGrid w:val="0"/>
        <w:spacing w:line="576" w:lineRule="exact"/>
        <w:ind w:firstLine="280" w:firstLineChars="100"/>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358775</wp:posOffset>
                </wp:positionV>
                <wp:extent cx="545211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45211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28.25pt;height:0pt;width:429.3pt;z-index:251671552;mso-width-relative:page;mso-height-relative:page;" filled="f" stroked="t" coordsize="21600,21600" o:gfxdata="UEsFBgAAAAAAAAAAAAAAAAAAAAAAAFBLAwQKAAAAAACHTuJAAAAAAAAAAAAAAAAABAAAAGRycy9Q&#10;SwMEFAAAAAgAh07iQOtTmmvVAAAABgEAAA8AAABkcnMvZG93bnJldi54bWxNj81OwzAQhO9IvIO1&#10;SFwqardVoijE6aElNy6UIq7beJtEjddp7P7A09eIAxx3ZjTzbbG82l6cafSdYw2zqQJBXDvTcaNh&#10;+149ZSB8QDbYOyYNX+RhWd7fFZgbd+E3Om9CI2IJ+xw1tCEMuZS+bsmin7qBOHp7N1oM8RwbaUa8&#10;xHLby7lSqbTYcVxocaBVS/Vhc7IafPVBx+p7Uk/U56JxND+uX19Q68eHmXoGEega/sLwgx/RoYxM&#10;O3di40WvIT4SNCRpAiK6WZKlIHa/giwL+R+/vAFQSwMEFAAAAAgAh07iQJCCXqHfAQAApwMAAA4A&#10;AABkcnMvZTJvRG9jLnhtbK1TTY7TMBTeI3EHy3uatiIIoqazmDJsEFQCDvBqvySW/CfbbdpLcAEk&#10;drBiyZ7bMHMMnt1OGWY2CJHFy7Pf7/fly+JibzTbYYjK2ZbPJlPO0Aonle1b/uH91ZPnnMUEVoJ2&#10;Flt+wMgvlo8fLUbf4NwNTksMjJrY2Iy+5UNKvqmqKAY0ECfOo6Vg54KBRMfQVzLASN2NrubT6bNq&#10;dEH64ATGSLerY5AvS/+uQ5Hedl3ExHTLabdUbCh2k221XEDTB/CDEqc14B+2MKAsDT23WkECtg3q&#10;QSujRHDRdWkinKlc1ymBBQOhmU3voXk3gMeChciJ/kxT/H9txZvdOjAlW15zZsHQJ7r+9P3nxy83&#10;Pz6Tvf72ldWZpNHHhnIv7TqcTtGvQ0a874LJb8LC9oXYw5lY3Ccm6LJ+Ws9nM+Jf3Maq34U+xPQK&#10;nWHZablWNmOGBnavY6JhlHqbkq+1ZWPLX9RzWlgASabTkMg1nkBE25fa6LSSV0rrXBFDv7nUge0g&#10;i6A8GRL1/SMtD1lBHI55JXSUx4AgX1rJ0sETPZZ0zPMKBiVnGkn22aOG0CRQ+m8yabS2uQCLRE84&#10;M8dHVrO3cfJAn2brg+oH4iWFLZa1c5DUUACclJvldvdM/t3/a/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61Oaa9UAAAAGAQAADwAAAAAAAAABACAAAAA4AAAAZHJzL2Rvd25yZXYueG1sUEsBAhQA&#10;FAAAAAgAh07iQJCCXqHfAQAApwMAAA4AAAAAAAAAAQAgAAAAOgEAAGRycy9lMm9Eb2MueG1sUEsF&#10;BgAAAAAGAAYAWQEAAIs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60960</wp:posOffset>
                </wp:positionV>
                <wp:extent cx="545211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5211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4.8pt;height:0pt;width:429.3pt;z-index:251670528;mso-width-relative:page;mso-height-relative:page;" filled="f" stroked="t" coordsize="21600,21600" o:gfxdata="UEsFBgAAAAAAAAAAAAAAAAAAAAAAAFBLAwQKAAAAAACHTuJAAAAAAAAAAAAAAAAABAAAAGRycy9Q&#10;SwMEFAAAAAgAh07iQHb+1dPTAAAABAEAAA8AAABkcnMvZG93bnJldi54bWxNj81OwzAQhO9IvIO1&#10;SFyq1m4RVRri9ADkxoUWxHUbL0lEvE5j9weenoUL3GY0q5lvi/XZ9+pIY+wCW5jPDCjiOriOGwsv&#10;22qagYoJ2WEfmCx8UoR1eXlRYO7CiZ/puEmNkhKOOVpoUxpyrWPdksc4CwOxZO9h9JjEjo12I56k&#10;3Pd6YcxSe+xYFloc6L6l+mNz8BZi9Ur76mtST8zbTRNosX94ekRrr6/m5g5UonP6O4YffEGHUph2&#10;4cAuqt6CPJIsrJagJMxuMxG7X6/LQv+HL78BUEsDBBQAAAAIAIdO4kBmqVah4QEAAKcDAAAOAAAA&#10;ZHJzL2Uyb0RvYy54bWytU0uOEzEQ3SNxB8t70kmUIGilM4sJwwZBJOAAFdvdbck/lZ10cgkugMQO&#10;VizZcxuGY0zZyWQG2KDR9MJddlU913v9enGxt4btFEbtXcMnozFnygkvtesa/vHD1bMXnMUEToLx&#10;TjX8oCK/WD59shhCraa+90YqZATiYj2EhvcphbqqouiVhTjyQTlKth4tJNpiV0mEgdCtqabj8fNq&#10;8CgDeqFipNPVMcmXBb9tlUjv2jaqxEzDabZUVizrJq/VcgF1hxB6LU5jwAOmsKAdXXqGWkECtkX9&#10;D5TVAn30bRoJbyvftlqowoHYTMZ/sXnfQ1CFC4kTw1mm+Hiw4u1ujUzLhs84c2DpE11//vHr09ff&#10;P7/Qev39G5tlkYYQa6q9dGs87WJYY2a8b9HmN3Fh+yLs4Sys2icm6HA+m08nE9Jf3Oaqu8aAMb1W&#10;3rIcNNxolzlDDbs3MdFlVHpbko+NY0PDX86nc4IDskxrIFFoA5GIriu90Rstr7QxuSNit7k0yHaQ&#10;TVCeTIlw/yjLl6wg9se6kjrao1cgXznJ0iGQPI58zPMIVknOjCLb54gAoU6gzf9U0tXG5QZVLHri&#10;mTU+qpqjjZcH+jTbgLrrSZeEW1XGzklyQyFwcm622/09xff/r+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dv7V09MAAAAEAQAADwAAAAAAAAABACAAAAA4AAAAZHJzL2Rvd25yZXYueG1sUEsBAhQA&#10;FAAAAAgAh07iQGapVqHhAQAApwMAAA4AAAAAAAAAAQAgAAAAOAEAAGRycy9lMm9Eb2MueG1sUEsF&#10;BgAAAAAGAAYAWQEAAIs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雅安市医疗保障局办公室　           　20</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年</w:t>
      </w:r>
      <w:r>
        <w:rPr>
          <w:rFonts w:hint="eastAsia" w:ascii="仿宋_GB2312" w:hAnsi="仿宋_GB2312" w:cs="仿宋_GB2312"/>
          <w:sz w:val="28"/>
          <w:szCs w:val="28"/>
          <w:lang w:val="en-US" w:eastAsia="zh-CN"/>
        </w:rPr>
        <w:t>1</w:t>
      </w:r>
      <w:r>
        <w:rPr>
          <w:rFonts w:hint="default" w:ascii="仿宋_GB2312" w:hAnsi="仿宋_GB2312" w:eastAsia="仿宋_GB2312" w:cs="仿宋_GB2312"/>
          <w:sz w:val="28"/>
          <w:szCs w:val="28"/>
          <w:lang w:val="en" w:eastAsia="zh-CN"/>
        </w:rPr>
        <w:t>2</w:t>
      </w:r>
      <w:r>
        <w:rPr>
          <w:rFonts w:hint="eastAsia" w:ascii="仿宋_GB2312" w:hAnsi="仿宋_GB2312" w:eastAsia="仿宋_GB2312" w:cs="仿宋_GB2312"/>
          <w:sz w:val="28"/>
          <w:szCs w:val="28"/>
        </w:rPr>
        <w:t>月</w:t>
      </w:r>
      <w:r>
        <w:rPr>
          <w:rFonts w:hint="eastAsia" w:ascii="仿宋_GB2312" w:hAnsi="仿宋_GB2312" w:cs="仿宋_GB2312"/>
          <w:sz w:val="28"/>
          <w:szCs w:val="28"/>
          <w:lang w:val="en-US" w:eastAsia="zh-CN"/>
        </w:rPr>
        <w:t>30</w:t>
      </w:r>
      <w:r>
        <w:rPr>
          <w:rFonts w:hint="eastAsia" w:ascii="仿宋_GB2312" w:hAnsi="仿宋_GB2312" w:eastAsia="仿宋_GB2312" w:cs="仿宋_GB2312"/>
          <w:sz w:val="28"/>
          <w:szCs w:val="28"/>
        </w:rPr>
        <w:t>日印发</w:t>
      </w:r>
    </w:p>
    <w:sectPr>
      <w:pgSz w:w="11907" w:h="16840"/>
      <w:pgMar w:top="1928" w:right="1418" w:bottom="1474" w:left="1418" w:header="851" w:footer="992" w:gutter="0"/>
      <w:pgNumType w:fmt="numberInDash"/>
      <w:cols w:space="720" w:num="1"/>
      <w:docGrid w:type="linesAndChars" w:linePitch="58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crosoft YaHei UI">
    <w:altName w:val="文泉驿微米黑"/>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ZmI1ODc1MGE0MGYyNGJlMTliNzc1NjU1NGIwMjIifQ=="/>
    <w:docVar w:name="KSO_WPS_MARK_KEY" w:val="47fb97d3-94ce-4e20-89ec-5ab308561bca"/>
  </w:docVars>
  <w:rsids>
    <w:rsidRoot w:val="00172A27"/>
    <w:rsid w:val="083D7AB4"/>
    <w:rsid w:val="33D03E89"/>
    <w:rsid w:val="37F565AF"/>
    <w:rsid w:val="418B1721"/>
    <w:rsid w:val="46CF42D0"/>
    <w:rsid w:val="5A82610B"/>
    <w:rsid w:val="64604B24"/>
    <w:rsid w:val="671C369A"/>
    <w:rsid w:val="72E873BA"/>
    <w:rsid w:val="767D1835"/>
    <w:rsid w:val="77FFD430"/>
    <w:rsid w:val="7EBF7153"/>
    <w:rsid w:val="7ED44F0A"/>
    <w:rsid w:val="7FFEE667"/>
    <w:rsid w:val="8FD7D366"/>
    <w:rsid w:val="BDFA4D3F"/>
    <w:rsid w:val="D1FF5946"/>
    <w:rsid w:val="EDBF7306"/>
    <w:rsid w:val="FEF37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99"/>
    <w:pPr>
      <w:spacing w:before="141" w:after="141"/>
      <w:jc w:val="left"/>
      <w:outlineLvl w:val="0"/>
    </w:pPr>
    <w:rPr>
      <w:rFonts w:ascii="宋体" w:hAnsi="宋体" w:cs="宋体"/>
      <w:b/>
      <w:bCs/>
      <w:kern w:val="44"/>
      <w:sz w:val="42"/>
      <w:szCs w:val="4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Salutation"/>
    <w:basedOn w:val="1"/>
    <w:next w:val="1"/>
    <w:qFormat/>
    <w:uiPriority w:val="0"/>
    <w:pPr>
      <w:ind w:firstLine="0"/>
    </w:pPr>
  </w:style>
  <w:style w:type="paragraph" w:styleId="4">
    <w:name w:val="Body Text"/>
    <w:basedOn w:val="1"/>
    <w:qFormat/>
    <w:uiPriority w:val="0"/>
    <w:pPr>
      <w:spacing w:line="640" w:lineRule="exact"/>
      <w:ind w:firstLine="0"/>
      <w:jc w:val="center"/>
    </w:pPr>
    <w:rPr>
      <w:rFonts w:eastAsia="方正小标宋简体"/>
      <w:bCs/>
      <w:sz w:val="44"/>
    </w:rPr>
  </w:style>
  <w:style w:type="paragraph" w:styleId="5">
    <w:name w:val="footer"/>
    <w:basedOn w:val="1"/>
    <w:qFormat/>
    <w:uiPriority w:val="99"/>
    <w:pPr>
      <w:tabs>
        <w:tab w:val="center" w:pos="4153"/>
        <w:tab w:val="right" w:pos="8306"/>
      </w:tabs>
      <w:snapToGrid w:val="0"/>
      <w:spacing w:line="240" w:lineRule="atLeast"/>
      <w:jc w:val="left"/>
    </w:pPr>
    <w:rPr>
      <w:sz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主题标"/>
    <w:basedOn w:val="1"/>
    <w:next w:val="3"/>
    <w:qFormat/>
    <w:uiPriority w:val="0"/>
    <w:pPr>
      <w:ind w:firstLine="0"/>
      <w:jc w:val="center"/>
    </w:pPr>
    <w:rPr>
      <w:rFonts w:eastAsia="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4406</Words>
  <Characters>5613</Characters>
  <Lines>0</Lines>
  <Paragraphs>0</Paragraphs>
  <TotalTime>3</TotalTime>
  <ScaleCrop>false</ScaleCrop>
  <LinksUpToDate>false</LinksUpToDate>
  <CharactersWithSpaces>5664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2024-09-23T06:24:00Z</dcterms:created>
  <dc:creator>马小哒</dc:creator>
  <cp:lastModifiedBy>赵琴</cp:lastModifiedBy>
  <cp:lastPrinted>2024-09-26T07:08:00Z</cp:lastPrinted>
  <dcterms:modified xsi:type="dcterms:W3CDTF">2026-01-05T16:52:16Z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ADC30D48E2254078B1CE2A404B775B0B_13</vt:lpwstr>
  </property>
  <property fmtid="{D5CDD505-2E9C-101B-9397-08002B2CF9AE}" pid="4" name="KSOTemplateDocerSaveRecord">
    <vt:lpwstr>eyJoZGlkIjoiMTQxYTA5NTQ1MDQ2NjE2ZTY1NzUzODI0MDIyY2JhNGQiLCJ1c2VySWQiOiIzMzY1MzYwMTQifQ==</vt:lpwstr>
  </property>
</Properties>
</file>