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2A46A9">
        <w:rPr>
          <w:rFonts w:ascii="宋体" w:hAnsi="宋体" w:hint="eastAsia"/>
          <w:color w:val="000000" w:themeColor="text1"/>
          <w:sz w:val="32"/>
          <w:szCs w:val="32"/>
          <w:shd w:val="clear" w:color="auto" w:fill="FFFFFF"/>
        </w:rPr>
        <w:t>重症监护室</w:t>
      </w:r>
      <w:r w:rsidR="00A53773">
        <w:rPr>
          <w:rFonts w:ascii="宋体" w:hAnsi="宋体" w:hint="eastAsia"/>
          <w:color w:val="000000" w:themeColor="text1"/>
          <w:sz w:val="32"/>
          <w:szCs w:val="32"/>
          <w:shd w:val="clear" w:color="auto" w:fill="FFFFFF"/>
        </w:rPr>
        <w:t>设备1批</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2A46A9">
        <w:rPr>
          <w:rFonts w:ascii="宋体" w:hAnsi="宋体" w:hint="eastAsia"/>
          <w:color w:val="000000" w:themeColor="text1"/>
          <w:sz w:val="32"/>
          <w:szCs w:val="32"/>
          <w:shd w:val="clear" w:color="auto" w:fill="FFFFFF"/>
        </w:rPr>
        <w:t>5</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8B093E">
        <w:rPr>
          <w:rFonts w:ascii="黑体" w:eastAsia="黑体" w:hAnsi="宋体" w:hint="eastAsia"/>
          <w:color w:val="000000" w:themeColor="text1"/>
          <w:sz w:val="36"/>
          <w:szCs w:val="36"/>
        </w:rPr>
        <w:t>4</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8B093E">
        <w:rPr>
          <w:rFonts w:ascii="黑体" w:eastAsia="黑体" w:hAnsi="宋体" w:hint="eastAsia"/>
          <w:color w:val="000000" w:themeColor="text1"/>
          <w:sz w:val="36"/>
          <w:szCs w:val="36"/>
        </w:rPr>
        <w:t>7</w:t>
      </w:r>
      <w:r w:rsidR="008A12B3" w:rsidRPr="00775EC5">
        <w:rPr>
          <w:rFonts w:ascii="黑体" w:eastAsia="黑体" w:hAnsi="宋体" w:hint="eastAsia"/>
          <w:color w:val="000000" w:themeColor="text1"/>
          <w:sz w:val="36"/>
          <w:szCs w:val="36"/>
        </w:rPr>
        <w:t>日</w:t>
      </w:r>
    </w:p>
    <w:p w:rsidR="006F4D18" w:rsidRPr="00775EC5" w:rsidRDefault="00053BF2">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20716D">
        <w:rPr>
          <w:rFonts w:hint="eastAsia"/>
          <w:color w:val="000000" w:themeColor="text1"/>
        </w:rPr>
        <w:t>重症监护室</w:t>
      </w:r>
      <w:r w:rsidR="0075177D">
        <w:rPr>
          <w:rFonts w:hint="eastAsia"/>
          <w:color w:val="000000" w:themeColor="text1"/>
        </w:rPr>
        <w:t>设备</w:t>
      </w:r>
      <w:r w:rsidR="0020716D">
        <w:rPr>
          <w:rFonts w:hint="eastAsia"/>
          <w:color w:val="000000" w:themeColor="text1"/>
        </w:rPr>
        <w:t>1</w:t>
      </w:r>
      <w:r w:rsidR="0020716D">
        <w:rPr>
          <w:rFonts w:hint="eastAsia"/>
          <w:color w:val="000000" w:themeColor="text1"/>
        </w:rPr>
        <w:t>批</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8B093E">
        <w:trPr>
          <w:trHeight w:val="570"/>
        </w:trPr>
        <w:tc>
          <w:tcPr>
            <w:tcW w:w="756" w:type="dxa"/>
            <w:tcBorders>
              <w:top w:val="single" w:sz="4" w:space="0" w:color="auto"/>
              <w:left w:val="single" w:sz="4" w:space="0" w:color="auto"/>
              <w:bottom w:val="nil"/>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nil"/>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nil"/>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nil"/>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nil"/>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nil"/>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8B093E">
        <w:trPr>
          <w:trHeight w:val="4290"/>
        </w:trPr>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有创呼吸机</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5</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45</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225</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936F12">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1.大屏高亮彩色触摸屏，支持中文界面、波形/参数同屏监测，储蓄电池，满电续航≥1小时</w:t>
            </w:r>
            <w:r w:rsidRPr="008B093E">
              <w:rPr>
                <w:rFonts w:ascii="宋体" w:hAnsi="宋体" w:cs="宋体" w:hint="eastAsia"/>
                <w:color w:val="000000"/>
                <w:kern w:val="0"/>
                <w:sz w:val="22"/>
                <w:szCs w:val="22"/>
              </w:rPr>
              <w:br/>
              <w:t>2.通气模式：</w:t>
            </w:r>
            <w:r w:rsidRPr="008B093E">
              <w:rPr>
                <w:rFonts w:ascii="宋体" w:hAnsi="宋体" w:cs="宋体" w:hint="eastAsia"/>
                <w:color w:val="000000"/>
                <w:kern w:val="0"/>
                <w:sz w:val="22"/>
                <w:szCs w:val="22"/>
              </w:rPr>
              <w:br/>
              <w:t>①辅助/控制（A/C）：VCV容量控制、PCV压力控制；</w:t>
            </w:r>
            <w:r w:rsidRPr="008B093E">
              <w:rPr>
                <w:rFonts w:ascii="宋体" w:hAnsi="宋体" w:cs="宋体" w:hint="eastAsia"/>
                <w:color w:val="000000"/>
                <w:kern w:val="0"/>
                <w:sz w:val="22"/>
                <w:szCs w:val="22"/>
              </w:rPr>
              <w:br/>
              <w:t>②同步间歇强制通气（SIMV）：容控SIMV、压控SIMV；</w:t>
            </w:r>
            <w:r w:rsidRPr="008B093E">
              <w:rPr>
                <w:rFonts w:ascii="宋体" w:hAnsi="宋体" w:cs="宋体" w:hint="eastAsia"/>
                <w:color w:val="000000"/>
                <w:kern w:val="0"/>
                <w:sz w:val="22"/>
                <w:szCs w:val="22"/>
              </w:rPr>
              <w:br/>
              <w:t>③自主呼吸（SPONT）：PSV压力支持、CPAP、CPAP+PSV；</w:t>
            </w:r>
            <w:r w:rsidRPr="008B093E">
              <w:rPr>
                <w:rFonts w:ascii="宋体" w:hAnsi="宋体" w:cs="宋体" w:hint="eastAsia"/>
                <w:color w:val="000000"/>
                <w:kern w:val="0"/>
                <w:sz w:val="22"/>
                <w:szCs w:val="22"/>
              </w:rPr>
              <w:br/>
              <w:t>④高级模式：NIV无创通气、Bi-Level双水平、APRV压力释放通气。</w:t>
            </w:r>
            <w:r w:rsidRPr="008B093E">
              <w:rPr>
                <w:rFonts w:ascii="宋体" w:hAnsi="宋体" w:cs="宋体" w:hint="eastAsia"/>
                <w:color w:val="000000"/>
                <w:kern w:val="0"/>
                <w:sz w:val="22"/>
                <w:szCs w:val="22"/>
              </w:rPr>
              <w:br/>
              <w:t>3.关键参数范围：①潮气量：25–2500ml；②呼吸频率：1–100次/分；③吸气压力：5–90cmH</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O；④PEEP：0–45cmH</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O；⑤氧浓度：21%–100%；⑥峰流速：3–150L/min；⑦ 触发灵敏度：压力0.1–20cmH</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O、流速0.2–20L/min。</w:t>
            </w:r>
          </w:p>
        </w:tc>
      </w:tr>
      <w:tr w:rsidR="008B093E" w:rsidRPr="008B093E" w:rsidTr="008B093E">
        <w:trPr>
          <w:trHeight w:val="3360"/>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高流量无创呼吸机湿化仪</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8</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16</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1.核心主机配置:</w:t>
            </w:r>
            <w:r w:rsidRPr="008B093E">
              <w:rPr>
                <w:rFonts w:ascii="宋体" w:hAnsi="宋体" w:cs="宋体" w:hint="eastAsia"/>
                <w:color w:val="000000"/>
                <w:kern w:val="0"/>
                <w:sz w:val="22"/>
                <w:szCs w:val="22"/>
              </w:rPr>
              <w:br/>
              <w:t>①主控：医用涡轮+双CPU，空氧混合精准；②显示：高清彩屏，全中文界面，触屏+旋钮双操作；③温湿：自动加湿水盒+加热板，多点温湿度监测；31–37℃七档；</w:t>
            </w:r>
            <w:r w:rsidRPr="008B093E">
              <w:rPr>
                <w:rFonts w:ascii="宋体" w:hAnsi="宋体" w:cs="宋体" w:hint="eastAsia"/>
                <w:color w:val="000000"/>
                <w:kern w:val="0"/>
                <w:sz w:val="22"/>
                <w:szCs w:val="22"/>
              </w:rPr>
              <w:br/>
              <w:t>④电源：交流电和内置备用电池（续航≥30min）；⑤流量：2–70L/min；⑥氧浓度：21%–100%，1%精度；⑦CPAP：4–20cmH</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O（标配）；⑧数据：内置存储，可回顾1/3/7天趋势。</w:t>
            </w:r>
            <w:r w:rsidRPr="008B093E">
              <w:rPr>
                <w:rFonts w:ascii="宋体" w:hAnsi="宋体" w:cs="宋体" w:hint="eastAsia"/>
                <w:color w:val="000000"/>
                <w:kern w:val="0"/>
                <w:sz w:val="22"/>
                <w:szCs w:val="22"/>
              </w:rPr>
              <w:br/>
              <w:t>2.通气模式：①高流量模式（成人/儿童）；②低流量模式（常规氧疗）；③CPAP模式（无创通气）；④ 气切专用高湿度模式。</w:t>
            </w:r>
            <w:r w:rsidRPr="008B093E">
              <w:rPr>
                <w:rFonts w:ascii="宋体" w:hAnsi="宋体" w:cs="宋体" w:hint="eastAsia"/>
                <w:color w:val="000000"/>
                <w:kern w:val="0"/>
                <w:sz w:val="22"/>
                <w:szCs w:val="22"/>
              </w:rPr>
              <w:br/>
              <w:t>3.关键参数范围：①流量：2–70L/min；②氧浓度：21%–100%；③温度：31-37℃；④ CPAP：4–20cmH</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O；⑤触发：压力/流量双触发。</w:t>
            </w:r>
          </w:p>
        </w:tc>
      </w:tr>
      <w:tr w:rsidR="008B093E" w:rsidRPr="008B093E" w:rsidTr="008B093E">
        <w:trPr>
          <w:trHeight w:val="1815"/>
        </w:trPr>
        <w:tc>
          <w:tcPr>
            <w:tcW w:w="756" w:type="dxa"/>
            <w:vMerge w:val="restart"/>
            <w:tcBorders>
              <w:top w:val="nil"/>
              <w:left w:val="single" w:sz="4" w:space="0" w:color="auto"/>
              <w:bottom w:val="single" w:sz="4" w:space="0" w:color="000000"/>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w:t>
            </w: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除颤仪</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10</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20</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color w:val="000000"/>
                <w:kern w:val="0"/>
                <w:sz w:val="22"/>
                <w:szCs w:val="22"/>
              </w:rPr>
            </w:pPr>
            <w:r w:rsidRPr="008B093E">
              <w:rPr>
                <w:rFonts w:ascii="宋体" w:hAnsi="宋体" w:cs="宋体" w:hint="eastAsia"/>
                <w:color w:val="000000"/>
                <w:kern w:val="0"/>
                <w:sz w:val="22"/>
                <w:szCs w:val="22"/>
              </w:rPr>
              <w:t>1.多脉冲双向波专利技术，10.4英寸高亮度彩色液晶显示屏，可同时显示12道心电波形；除颤手柄：不分左右，集成能量调节、放电、打印功能。</w:t>
            </w:r>
            <w:r w:rsidRPr="008B093E">
              <w:rPr>
                <w:rFonts w:ascii="宋体" w:hAnsi="宋体" w:cs="宋体" w:hint="eastAsia"/>
                <w:color w:val="000000"/>
                <w:kern w:val="0"/>
                <w:sz w:val="22"/>
                <w:szCs w:val="22"/>
              </w:rPr>
              <w:br/>
              <w:t>2.心电监护：支持I、II、III、aVR、aVL、aVF、V1–V6导联；交直流两用，内置可充电锂电池，单电池支持约200次200J放电或2.5小时监护。</w:t>
            </w:r>
            <w:r w:rsidRPr="008B093E">
              <w:rPr>
                <w:rFonts w:ascii="宋体" w:hAnsi="宋体" w:cs="宋体" w:hint="eastAsia"/>
                <w:color w:val="000000"/>
                <w:kern w:val="0"/>
                <w:sz w:val="22"/>
                <w:szCs w:val="22"/>
              </w:rPr>
              <w:br/>
              <w:t>3.除颤波形：多脉冲双向波，5kHz采样率。4.其中1台标配一次性除颤电极片。5.配2套置物架</w:t>
            </w:r>
          </w:p>
        </w:tc>
      </w:tr>
      <w:tr w:rsidR="008B093E" w:rsidRPr="008B093E" w:rsidTr="00AE7CD8">
        <w:trPr>
          <w:trHeight w:val="2877"/>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触摸屏微量注射泵</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9</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18</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kern w:val="0"/>
                <w:sz w:val="22"/>
                <w:szCs w:val="22"/>
              </w:rPr>
            </w:pPr>
            <w:r w:rsidRPr="008B093E">
              <w:rPr>
                <w:rFonts w:ascii="宋体" w:hAnsi="宋体" w:cs="宋体" w:hint="eastAsia"/>
                <w:kern w:val="0"/>
                <w:sz w:val="22"/>
                <w:szCs w:val="22"/>
              </w:rPr>
              <w:t>注射泵核心主机配置双通道，≥3.5寸高清彩屏，触屏+按键双控，中文界面；夜间模式（亮度/音量可调），注射器识别：自动识别5/10/20/30/50/60ml国标注射器，支持自定义耗材校准；注射模式：速度/时间/体重/梯度/首剂量/间歇/微量/剂量；快进35–2000ml/h；压力监测：12级阻塞可调（160–975mmHg），动态显示压力；三级报警（低/中/高）；内置11.1V锂电池，5ml/h下续航≥18h；报警系统：声光报警（10级音量可调），含阻塞、完成、推空、松脱、低电量、通讯异常等。</w:t>
            </w:r>
          </w:p>
        </w:tc>
      </w:tr>
      <w:tr w:rsidR="008B093E" w:rsidRPr="008B093E" w:rsidTr="008B093E">
        <w:trPr>
          <w:trHeight w:val="2055"/>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输液泵</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9</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0.5</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4.5</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kern w:val="0"/>
                <w:sz w:val="22"/>
                <w:szCs w:val="22"/>
              </w:rPr>
            </w:pPr>
            <w:r w:rsidRPr="008B093E">
              <w:rPr>
                <w:rFonts w:ascii="宋体" w:hAnsi="宋体" w:cs="宋体" w:hint="eastAsia"/>
                <w:kern w:val="0"/>
                <w:sz w:val="22"/>
                <w:szCs w:val="22"/>
              </w:rPr>
              <w:t xml:space="preserve">显示操作：LCD液晶显示屏，中文界面；按键+触屏控制，ml/h </w:t>
            </w:r>
            <w:r w:rsidRPr="008B093E">
              <w:rPr>
                <w:rFonts w:ascii="Arial Unicode MS" w:eastAsia="Arial Unicode MS" w:hAnsi="Arial Unicode MS" w:cs="Arial Unicode MS" w:hint="eastAsia"/>
                <w:kern w:val="0"/>
                <w:sz w:val="22"/>
                <w:szCs w:val="22"/>
              </w:rPr>
              <w:t>↔</w:t>
            </w:r>
            <w:r w:rsidRPr="008B093E">
              <w:rPr>
                <w:rFonts w:ascii="宋体" w:hAnsi="宋体" w:cs="宋体" w:hint="eastAsia"/>
                <w:kern w:val="0"/>
                <w:sz w:val="22"/>
                <w:szCs w:val="22"/>
              </w:rPr>
              <w:t xml:space="preserve"> 滴/min自动换算，速率：1–1200ml/h，快冲：可触屏选择要求快进ml数，阻塞压力：3档可调+动态显示，内置：DC 12V锂电池；充电16h，25ml/h下续航≥5.5h；报警系统：声光报警≥15种（有文字提示：阻塞、气泡、完成、低电量、门未关、系统异常等）。</w:t>
            </w:r>
          </w:p>
        </w:tc>
      </w:tr>
      <w:tr w:rsidR="008B093E" w:rsidRPr="008B093E" w:rsidTr="00B378FF">
        <w:trPr>
          <w:trHeight w:val="2354"/>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多功能心电监护仪</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3</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8</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24</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屏幕：高清LED/TFT彩屏，1024×768分辨率，防眩设计；操作：触屏+飞梭旋钮+按键三控，中文界面；波形：同屏9–13道波形，颜色/位置可调；支持大字体/趋势/氧合图；视角：360°可视、倾斜可调；ECG：3/5导联自动识别；可监测有创血压、呼末CO</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（EtCO</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）、CVP、12导联ECG、心输出量、体温等，标配锂电池，续航&gt;2小时；存储：≥1000小时趋势，1500条事件记录；报警：三级声光报警，可自定义；报警回顾；</w:t>
            </w:r>
          </w:p>
        </w:tc>
      </w:tr>
      <w:tr w:rsidR="008B093E" w:rsidRPr="008B093E" w:rsidTr="008B093E">
        <w:trPr>
          <w:trHeight w:val="3345"/>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多功能电动病床</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3</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张</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5</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15</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必须满足抢救、监护、转运、防压疮、体位管理等重症需求，具备升降功能，背板升降：0°～85°；大腿升降：0°～45°；膝部弯曲：0°～30°；整体升降：床面高度 450～600mm → 600～800mm； 整体左右倾斜：±10°～±15°，配备床尾、床头手控板，手持有线遥控器1个；配备可抽拉式餐桌板，床头床尾可拆卸，配置防褥疮气垫、翻身床垫，防水防污医用面料床单，配备称重模块，实时监测患者体重；床底储物架/抽屉，具备一键快速放平床面，背板极速下降，满足胸外按压高度要求；中控刹车系统，4个万向轮+双刹车，一键锁定，防移动；带一键解锁、防夹手设计；备用电池，断电/转运时仍可电动调节。</w:t>
            </w:r>
          </w:p>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lastRenderedPageBreak/>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lastRenderedPageBreak/>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Pr>
          <w:rFonts w:hint="eastAsia"/>
          <w:color w:val="000000" w:themeColor="text1"/>
        </w:rPr>
        <w:t>（</w:t>
      </w:r>
      <w:r w:rsidR="00023884">
        <w:rPr>
          <w:rFonts w:hint="eastAsia"/>
          <w:color w:val="000000" w:themeColor="text1"/>
        </w:rPr>
        <w:t>202</w:t>
      </w:r>
      <w:r w:rsidR="00A3468F">
        <w:rPr>
          <w:rFonts w:hint="eastAsia"/>
          <w:color w:val="000000" w:themeColor="text1"/>
        </w:rPr>
        <w:t>6</w:t>
      </w:r>
      <w:r w:rsidR="00023884">
        <w:rPr>
          <w:rFonts w:hint="eastAsia"/>
          <w:color w:val="000000" w:themeColor="text1"/>
        </w:rPr>
        <w:t>年</w:t>
      </w:r>
      <w:r w:rsidR="009270DC">
        <w:rPr>
          <w:rFonts w:hint="eastAsia"/>
          <w:color w:val="000000" w:themeColor="text1"/>
        </w:rPr>
        <w:t>4</w:t>
      </w:r>
      <w:r w:rsidR="00023884">
        <w:rPr>
          <w:rFonts w:hint="eastAsia"/>
          <w:color w:val="000000" w:themeColor="text1"/>
        </w:rPr>
        <w:t>月</w:t>
      </w:r>
      <w:r w:rsidR="00AE7CD8">
        <w:rPr>
          <w:rFonts w:hint="eastAsia"/>
          <w:color w:val="000000" w:themeColor="text1"/>
        </w:rPr>
        <w:t>15</w:t>
      </w:r>
      <w:r w:rsidR="00023884">
        <w:rPr>
          <w:rFonts w:hint="eastAsia"/>
          <w:color w:val="000000" w:themeColor="text1"/>
        </w:rPr>
        <w:t>日</w:t>
      </w:r>
      <w:r w:rsidR="00023884">
        <w:rPr>
          <w:rFonts w:hint="eastAsia"/>
          <w:color w:val="000000" w:themeColor="text1"/>
        </w:rPr>
        <w:t xml:space="preserve"> </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w:t>
      </w:r>
      <w:r w:rsidR="00AE7CD8" w:rsidRPr="00E57DDC">
        <w:rPr>
          <w:rFonts w:hint="eastAsia"/>
          <w:b/>
          <w:color w:val="FF0000"/>
          <w:u w:val="single"/>
        </w:rPr>
        <w:t>提交公司资质，并注明参与调研包号和联系人、电话。</w:t>
      </w:r>
      <w:r>
        <w:rPr>
          <w:rFonts w:hint="eastAsia"/>
          <w:color w:val="000000" w:themeColor="text1"/>
        </w:rPr>
        <w:t>报名初审通过满足</w:t>
      </w:r>
      <w:r w:rsidRPr="00276129">
        <w:rPr>
          <w:rFonts w:hint="eastAsia"/>
          <w:color w:val="000000" w:themeColor="text1"/>
          <w:u w:val="single"/>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w:t>
      </w:r>
      <w:r w:rsidR="00A3468F">
        <w:rPr>
          <w:rFonts w:hint="eastAsia"/>
          <w:color w:val="000000" w:themeColor="text1"/>
        </w:rPr>
        <w:t>6</w:t>
      </w:r>
      <w:r>
        <w:rPr>
          <w:rFonts w:hint="eastAsia"/>
          <w:color w:val="000000" w:themeColor="text1"/>
        </w:rPr>
        <w:t>年</w:t>
      </w:r>
      <w:r w:rsidR="009270DC">
        <w:rPr>
          <w:rFonts w:hint="eastAsia"/>
          <w:color w:val="000000" w:themeColor="text1"/>
        </w:rPr>
        <w:t>4</w:t>
      </w:r>
      <w:r>
        <w:rPr>
          <w:rFonts w:hint="eastAsia"/>
          <w:color w:val="000000" w:themeColor="text1"/>
        </w:rPr>
        <w:t>月</w:t>
      </w:r>
      <w:r w:rsidR="00AE7CD8">
        <w:rPr>
          <w:rFonts w:hint="eastAsia"/>
          <w:color w:val="000000" w:themeColor="text1"/>
        </w:rPr>
        <w:t>16</w:t>
      </w:r>
      <w:r>
        <w:rPr>
          <w:rFonts w:hint="eastAsia"/>
          <w:color w:val="000000" w:themeColor="text1"/>
        </w:rPr>
        <w:t>日</w:t>
      </w:r>
      <w:r>
        <w:rPr>
          <w:rFonts w:hint="eastAsia"/>
          <w:color w:val="000000" w:themeColor="text1"/>
        </w:rPr>
        <w:t>10:00-</w:t>
      </w:r>
      <w:r w:rsidR="003D017E">
        <w:rPr>
          <w:rFonts w:hint="eastAsia"/>
          <w:color w:val="000000" w:themeColor="text1"/>
        </w:rPr>
        <w:t>12</w:t>
      </w:r>
      <w:r>
        <w:rPr>
          <w:rFonts w:hint="eastAsia"/>
          <w:color w:val="000000" w:themeColor="text1"/>
        </w:rPr>
        <w:t>:</w:t>
      </w:r>
      <w:r w:rsidR="003D017E">
        <w:rPr>
          <w:rFonts w:hint="eastAsia"/>
          <w:color w:val="000000" w:themeColor="text1"/>
        </w:rPr>
        <w:t>00</w:t>
      </w:r>
      <w:r>
        <w:rPr>
          <w:rFonts w:hint="eastAsia"/>
          <w:color w:val="000000" w:themeColor="text1"/>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665AF1">
        <w:rPr>
          <w:rFonts w:hint="eastAsia"/>
          <w:color w:val="000000" w:themeColor="text1"/>
          <w:u w:val="single"/>
        </w:rPr>
        <w:t>202</w:t>
      </w:r>
      <w:r w:rsidR="00A3468F">
        <w:rPr>
          <w:rFonts w:hint="eastAsia"/>
          <w:color w:val="000000" w:themeColor="text1"/>
          <w:u w:val="single"/>
        </w:rPr>
        <w:t>6</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9270DC">
        <w:rPr>
          <w:rFonts w:hint="eastAsia"/>
          <w:color w:val="000000" w:themeColor="text1"/>
          <w:u w:val="single"/>
        </w:rPr>
        <w:t>4</w:t>
      </w:r>
      <w:r w:rsidRPr="00665AF1">
        <w:rPr>
          <w:rFonts w:hint="eastAsia"/>
          <w:color w:val="000000" w:themeColor="text1"/>
          <w:u w:val="single"/>
        </w:rPr>
        <w:t>月</w:t>
      </w:r>
      <w:r w:rsidR="00AE7CD8">
        <w:rPr>
          <w:rFonts w:hint="eastAsia"/>
          <w:color w:val="000000" w:themeColor="text1"/>
          <w:u w:val="single"/>
        </w:rPr>
        <w:t>16</w:t>
      </w:r>
      <w:r w:rsidRPr="00665AF1">
        <w:rPr>
          <w:rFonts w:hint="eastAsia"/>
          <w:color w:val="000000" w:themeColor="text1"/>
          <w:u w:val="single"/>
        </w:rPr>
        <w:t>日</w:t>
      </w:r>
      <w:r w:rsidRPr="00665AF1">
        <w:rPr>
          <w:rFonts w:hint="eastAsia"/>
          <w:color w:val="000000" w:themeColor="text1"/>
          <w:u w:val="single"/>
        </w:rPr>
        <w:t xml:space="preserve"> </w:t>
      </w:r>
      <w:r w:rsidR="009C2D24">
        <w:rPr>
          <w:rFonts w:hint="eastAsia"/>
          <w:color w:val="000000" w:themeColor="text1"/>
          <w:u w:val="single"/>
        </w:rPr>
        <w:t>1</w:t>
      </w:r>
      <w:r w:rsidR="003D017E">
        <w:rPr>
          <w:rFonts w:hint="eastAsia"/>
          <w:color w:val="000000" w:themeColor="text1"/>
          <w:u w:val="single"/>
        </w:rPr>
        <w:t>3</w:t>
      </w:r>
      <w:r w:rsidR="009C2D24">
        <w:rPr>
          <w:rFonts w:hint="eastAsia"/>
          <w:color w:val="000000" w:themeColor="text1"/>
          <w:u w:val="single"/>
        </w:rPr>
        <w:t>:0</w:t>
      </w:r>
      <w:r w:rsidR="00CE37FD">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sidR="009714C2">
        <w:rPr>
          <w:rFonts w:hint="eastAsia"/>
          <w:color w:val="000000" w:themeColor="text1"/>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AE7CD8">
        <w:rPr>
          <w:rFonts w:hint="eastAsia"/>
          <w:color w:val="000000" w:themeColor="text1"/>
        </w:rPr>
        <w:t>4</w:t>
      </w:r>
      <w:r w:rsidR="008A12B3" w:rsidRPr="00775EC5">
        <w:rPr>
          <w:rFonts w:hint="eastAsia"/>
          <w:color w:val="000000" w:themeColor="text1"/>
        </w:rPr>
        <w:t>月</w:t>
      </w:r>
      <w:r w:rsidR="00AE7CD8">
        <w:rPr>
          <w:rFonts w:hint="eastAsia"/>
          <w:color w:val="000000" w:themeColor="text1"/>
        </w:rPr>
        <w:t>9</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9C8" w:rsidRDefault="002E09C8" w:rsidP="006F4D18">
      <w:r>
        <w:separator/>
      </w:r>
    </w:p>
  </w:endnote>
  <w:endnote w:type="continuationSeparator" w:id="1">
    <w:p w:rsidR="002E09C8" w:rsidRDefault="002E09C8"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53BF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53BF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B81B25">
      <w:rPr>
        <w:rStyle w:val="a9"/>
        <w:noProof/>
      </w:rPr>
      <w:t>- 5 -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9C8" w:rsidRDefault="002E09C8" w:rsidP="006F4D18">
      <w:r>
        <w:separator/>
      </w:r>
    </w:p>
  </w:footnote>
  <w:footnote w:type="continuationSeparator" w:id="1">
    <w:p w:rsidR="002E09C8" w:rsidRDefault="002E09C8"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52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34D7"/>
    <w:rsid w:val="00260F07"/>
    <w:rsid w:val="00276129"/>
    <w:rsid w:val="00284FCB"/>
    <w:rsid w:val="0028611E"/>
    <w:rsid w:val="002A12E3"/>
    <w:rsid w:val="002A46A9"/>
    <w:rsid w:val="002E09C8"/>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29A1"/>
    <w:rsid w:val="004E4D4C"/>
    <w:rsid w:val="00503912"/>
    <w:rsid w:val="00503F46"/>
    <w:rsid w:val="00511F7A"/>
    <w:rsid w:val="005274D1"/>
    <w:rsid w:val="005279E1"/>
    <w:rsid w:val="0053244D"/>
    <w:rsid w:val="00555158"/>
    <w:rsid w:val="0056038C"/>
    <w:rsid w:val="00567EF7"/>
    <w:rsid w:val="005723BD"/>
    <w:rsid w:val="00576A5B"/>
    <w:rsid w:val="005A10F8"/>
    <w:rsid w:val="005A5811"/>
    <w:rsid w:val="005B642C"/>
    <w:rsid w:val="005F247D"/>
    <w:rsid w:val="005F5236"/>
    <w:rsid w:val="00602AE5"/>
    <w:rsid w:val="00604545"/>
    <w:rsid w:val="006059E9"/>
    <w:rsid w:val="00612981"/>
    <w:rsid w:val="00636014"/>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66BD5"/>
    <w:rsid w:val="008673FB"/>
    <w:rsid w:val="008733EF"/>
    <w:rsid w:val="008757C2"/>
    <w:rsid w:val="008807A3"/>
    <w:rsid w:val="008A12B3"/>
    <w:rsid w:val="008A6A09"/>
    <w:rsid w:val="008B093E"/>
    <w:rsid w:val="008C536F"/>
    <w:rsid w:val="008D00A6"/>
    <w:rsid w:val="008D049C"/>
    <w:rsid w:val="00912566"/>
    <w:rsid w:val="00920750"/>
    <w:rsid w:val="00920F85"/>
    <w:rsid w:val="009214DE"/>
    <w:rsid w:val="009270DC"/>
    <w:rsid w:val="00927264"/>
    <w:rsid w:val="009364BC"/>
    <w:rsid w:val="00936F12"/>
    <w:rsid w:val="00946715"/>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59B8"/>
    <w:rsid w:val="00AE7CD8"/>
    <w:rsid w:val="00B01A8E"/>
    <w:rsid w:val="00B14773"/>
    <w:rsid w:val="00B210F3"/>
    <w:rsid w:val="00B37012"/>
    <w:rsid w:val="00B378FF"/>
    <w:rsid w:val="00B42E36"/>
    <w:rsid w:val="00B4441E"/>
    <w:rsid w:val="00B5521E"/>
    <w:rsid w:val="00B6540D"/>
    <w:rsid w:val="00B66F97"/>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6F50"/>
    <w:rsid w:val="00F32CB9"/>
    <w:rsid w:val="00F430DC"/>
    <w:rsid w:val="00F45C00"/>
    <w:rsid w:val="00F46EBD"/>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1030</Words>
  <Characters>5877</Characters>
  <Application>Microsoft Office Word</Application>
  <DocSecurity>0</DocSecurity>
  <Lines>48</Lines>
  <Paragraphs>13</Paragraphs>
  <ScaleCrop>false</ScaleCrop>
  <Company>Microsoft</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57</cp:revision>
  <cp:lastPrinted>2026-04-09T00:58:00Z</cp:lastPrinted>
  <dcterms:created xsi:type="dcterms:W3CDTF">2024-06-21T05:09:00Z</dcterms:created>
  <dcterms:modified xsi:type="dcterms:W3CDTF">2026-04-09T01:13:00Z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