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3E" w:rsidRPr="00774E3E" w:rsidRDefault="00105FA2" w:rsidP="00774E3E">
      <w:pPr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OLE_LINK18"/>
      <w:bookmarkStart w:id="1" w:name="OLE_LINK17"/>
      <w:r w:rsidRPr="00105FA2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</w:rPr>
        <w:t>石棉县中医医院电视信号传输及</w:t>
      </w:r>
      <w:r w:rsidRPr="00105FA2">
        <w:rPr>
          <w:rFonts w:ascii="黑体" w:eastAsia="黑体" w:hAnsi="黑体" w:cs="宋体"/>
          <w:b/>
          <w:bCs/>
          <w:color w:val="000000"/>
          <w:kern w:val="0"/>
          <w:sz w:val="44"/>
          <w:szCs w:val="44"/>
        </w:rPr>
        <w:t>WiFi</w:t>
      </w:r>
      <w:r w:rsidRPr="00105FA2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</w:rPr>
        <w:t>服务</w:t>
      </w:r>
      <w:bookmarkEnd w:id="0"/>
      <w:bookmarkEnd w:id="1"/>
      <w:r w:rsidR="00774E3E" w:rsidRPr="00774E3E">
        <w:rPr>
          <w:rFonts w:ascii="黑体" w:eastAsia="黑体" w:hAnsi="黑体" w:cs="宋体" w:hint="eastAsia"/>
          <w:b/>
          <w:bCs/>
          <w:color w:val="000000"/>
          <w:kern w:val="0"/>
          <w:sz w:val="44"/>
          <w:szCs w:val="44"/>
        </w:rPr>
        <w:t>议价</w:t>
      </w:r>
      <w:r w:rsidR="00774E3E" w:rsidRPr="00774E3E"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  <w:t>结果公告</w:t>
      </w:r>
    </w:p>
    <w:p w:rsidR="00774E3E" w:rsidRPr="00774E3E" w:rsidRDefault="00774E3E" w:rsidP="00774E3E">
      <w:pPr>
        <w:rPr>
          <w:rFonts w:ascii="宋体" w:eastAsia="宋体" w:hAnsi="宋体" w:cs="宋体"/>
          <w:kern w:val="0"/>
          <w:sz w:val="24"/>
          <w:szCs w:val="24"/>
        </w:rPr>
      </w:pPr>
      <w:r w:rsidRPr="00774E3E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774E3E" w:rsidRPr="00774E3E" w:rsidRDefault="00774E3E" w:rsidP="00774E3E">
      <w:pPr>
        <w:rPr>
          <w:rFonts w:ascii="宋体" w:eastAsia="宋体" w:hAnsi="宋体" w:cs="宋体"/>
          <w:kern w:val="0"/>
          <w:sz w:val="24"/>
          <w:szCs w:val="24"/>
        </w:rPr>
      </w:pPr>
      <w:r w:rsidRPr="00774E3E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105FA2" w:rsidRDefault="00774E3E" w:rsidP="00774E3E">
      <w:pPr>
        <w:spacing w:line="360" w:lineRule="auto"/>
        <w:rPr>
          <w:rFonts w:hint="eastAsia"/>
          <w:kern w:val="0"/>
          <w:sz w:val="32"/>
          <w:szCs w:val="32"/>
        </w:rPr>
      </w:pPr>
      <w:r w:rsidRPr="00774E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采购项目名称：</w:t>
      </w:r>
      <w:r w:rsidR="00105FA2">
        <w:rPr>
          <w:rFonts w:hint="eastAsia"/>
          <w:kern w:val="0"/>
          <w:sz w:val="32"/>
          <w:szCs w:val="32"/>
        </w:rPr>
        <w:t>石棉县中医医院电视信号传输及</w:t>
      </w:r>
      <w:r w:rsidR="00105FA2">
        <w:rPr>
          <w:kern w:val="0"/>
          <w:sz w:val="32"/>
          <w:szCs w:val="32"/>
        </w:rPr>
        <w:t>WiFi</w:t>
      </w:r>
      <w:r w:rsidR="00105FA2">
        <w:rPr>
          <w:rFonts w:hint="eastAsia"/>
          <w:kern w:val="0"/>
          <w:sz w:val="32"/>
          <w:szCs w:val="32"/>
        </w:rPr>
        <w:t>服务</w:t>
      </w:r>
    </w:p>
    <w:p w:rsidR="00774E3E" w:rsidRPr="00774E3E" w:rsidRDefault="00774E3E" w:rsidP="00774E3E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774E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公告类型：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结果公告</w:t>
      </w:r>
    </w:p>
    <w:p w:rsidR="00774E3E" w:rsidRPr="00774E3E" w:rsidRDefault="00774E3E" w:rsidP="00774E3E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774E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采购人：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石棉县</w:t>
      </w:r>
      <w:r w:rsidR="00105F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中医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医院</w:t>
      </w:r>
    </w:p>
    <w:p w:rsidR="00A23687" w:rsidRPr="00A23687" w:rsidRDefault="00774E3E" w:rsidP="00774E3E">
      <w:pPr>
        <w:spacing w:line="360" w:lineRule="auto"/>
        <w:rPr>
          <w:rFonts w:ascii="仿宋" w:eastAsia="仿宋" w:hAnsi="仿宋" w:cs="仿宋"/>
          <w:bCs/>
          <w:snapToGrid w:val="0"/>
          <w:spacing w:val="4"/>
          <w:sz w:val="32"/>
          <w:szCs w:val="32"/>
        </w:rPr>
      </w:pPr>
      <w:r w:rsidRPr="00774E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成交公司：</w:t>
      </w:r>
      <w:r w:rsidR="00105FA2" w:rsidRPr="00105FA2">
        <w:rPr>
          <w:rFonts w:ascii="仿宋" w:eastAsia="仿宋" w:hAnsi="仿宋" w:cs="仿宋" w:hint="eastAsia"/>
          <w:bCs/>
          <w:snapToGrid w:val="0"/>
          <w:spacing w:val="4"/>
          <w:sz w:val="32"/>
          <w:szCs w:val="32"/>
        </w:rPr>
        <w:t>中国广电四川网络股份有限公司石棉县分公司</w:t>
      </w:r>
    </w:p>
    <w:p w:rsidR="00105FA2" w:rsidRDefault="00774E3E" w:rsidP="00774E3E">
      <w:pPr>
        <w:spacing w:line="360" w:lineRule="auto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774E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成交金额：</w:t>
      </w:r>
      <w:r w:rsidR="00105FA2" w:rsidRPr="00105FA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全院使用2.5万/年，不含8楼为2.25万/年</w:t>
      </w:r>
    </w:p>
    <w:p w:rsidR="00774E3E" w:rsidRPr="00774E3E" w:rsidRDefault="00774E3E" w:rsidP="00774E3E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105FA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成</w:t>
      </w:r>
      <w:r w:rsidRPr="00774E3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交日期：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2026年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774E3E" w:rsidRPr="00774E3E" w:rsidRDefault="00774E3E" w:rsidP="00774E3E">
      <w:pPr>
        <w:spacing w:line="360" w:lineRule="auto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现将结果公告进行公示，公示期从2026年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61736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日1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:00时起至2026年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日1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:00分止。如有异议请在1个工作日内将意见以书面形式反馈至石棉县人民医院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门诊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楼六楼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信息科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774E3E" w:rsidRPr="00774E3E" w:rsidRDefault="00774E3E" w:rsidP="00774E3E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采购人及地址：新棉镇人民路11号</w:t>
      </w:r>
    </w:p>
    <w:p w:rsidR="00774E3E" w:rsidRPr="00774E3E" w:rsidRDefault="00774E3E" w:rsidP="00774E3E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联系方式：0835-88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66217</w:t>
      </w:r>
    </w:p>
    <w:p w:rsidR="00774E3E" w:rsidRPr="00774E3E" w:rsidRDefault="00774E3E" w:rsidP="00774E3E">
      <w:pPr>
        <w:spacing w:line="360" w:lineRule="auto"/>
        <w:ind w:right="32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石棉县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人民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医院</w:t>
      </w:r>
    </w:p>
    <w:p w:rsidR="00774E3E" w:rsidRPr="00774E3E" w:rsidRDefault="00774E3E" w:rsidP="00774E3E">
      <w:pPr>
        <w:spacing w:line="360" w:lineRule="auto"/>
        <w:ind w:right="32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2026年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A236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</w:t>
      </w:r>
      <w:r w:rsidRPr="00774E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5078C7" w:rsidRDefault="005078C7"/>
    <w:sectPr w:rsidR="005078C7" w:rsidSect="00C90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A66" w:rsidRDefault="00B14A66" w:rsidP="00774E3E">
      <w:r>
        <w:separator/>
      </w:r>
    </w:p>
  </w:endnote>
  <w:endnote w:type="continuationSeparator" w:id="1">
    <w:p w:rsidR="00B14A66" w:rsidRDefault="00B14A66" w:rsidP="00774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A66" w:rsidRDefault="00B14A66" w:rsidP="00774E3E">
      <w:r>
        <w:separator/>
      </w:r>
    </w:p>
  </w:footnote>
  <w:footnote w:type="continuationSeparator" w:id="1">
    <w:p w:rsidR="00B14A66" w:rsidRDefault="00B14A66" w:rsidP="00774E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E3E"/>
    <w:rsid w:val="00105FA2"/>
    <w:rsid w:val="005078C7"/>
    <w:rsid w:val="00576365"/>
    <w:rsid w:val="00617365"/>
    <w:rsid w:val="00774E3E"/>
    <w:rsid w:val="00A23687"/>
    <w:rsid w:val="00B14A66"/>
    <w:rsid w:val="00C9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5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E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4E3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74E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2026-04-10T03:21:00Z</dcterms:created>
  <dcterms:modified xsi:type="dcterms:W3CDTF">2026-04-10T03:24:00Z</dcterms:modified>
</cp:coreProperties>
</file>