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A53773">
        <w:rPr>
          <w:rFonts w:ascii="宋体" w:hAnsi="宋体" w:hint="eastAsia"/>
          <w:color w:val="000000" w:themeColor="text1"/>
          <w:sz w:val="32"/>
          <w:szCs w:val="32"/>
          <w:shd w:val="clear" w:color="auto" w:fill="FFFFFF"/>
        </w:rPr>
        <w:t>两专科一中心设备1批</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A53773">
        <w:rPr>
          <w:rFonts w:ascii="宋体" w:hAnsi="宋体" w:hint="eastAsia"/>
          <w:color w:val="000000" w:themeColor="text1"/>
          <w:sz w:val="32"/>
          <w:szCs w:val="32"/>
          <w:shd w:val="clear" w:color="auto" w:fill="FFFFFF"/>
        </w:rPr>
        <w:t>4</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7557A7">
        <w:rPr>
          <w:rFonts w:ascii="黑体" w:eastAsia="黑体" w:hAnsi="宋体" w:hint="eastAsia"/>
          <w:color w:val="000000" w:themeColor="text1"/>
          <w:sz w:val="36"/>
          <w:szCs w:val="36"/>
        </w:rPr>
        <w:t>4</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BB5C95">
        <w:rPr>
          <w:rFonts w:ascii="黑体" w:eastAsia="黑体" w:hAnsi="宋体" w:hint="eastAsia"/>
          <w:color w:val="000000" w:themeColor="text1"/>
          <w:sz w:val="36"/>
          <w:szCs w:val="36"/>
        </w:rPr>
        <w:t>17</w:t>
      </w:r>
      <w:r w:rsidR="008A12B3" w:rsidRPr="00775EC5">
        <w:rPr>
          <w:rFonts w:ascii="黑体" w:eastAsia="黑体" w:hAnsi="宋体" w:hint="eastAsia"/>
          <w:color w:val="000000" w:themeColor="text1"/>
          <w:sz w:val="36"/>
          <w:szCs w:val="36"/>
        </w:rPr>
        <w:t>日</w:t>
      </w:r>
    </w:p>
    <w:p w:rsidR="006F4D18" w:rsidRPr="00775EC5" w:rsidRDefault="00F62957">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A53773">
        <w:rPr>
          <w:rFonts w:hint="eastAsia"/>
          <w:color w:val="000000" w:themeColor="text1"/>
        </w:rPr>
        <w:t>“两专科一中心”</w:t>
      </w:r>
      <w:r w:rsidR="0075177D">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293" w:type="dxa"/>
        <w:tblInd w:w="-743" w:type="dxa"/>
        <w:tblLook w:val="04A0"/>
      </w:tblPr>
      <w:tblGrid>
        <w:gridCol w:w="567"/>
        <w:gridCol w:w="993"/>
        <w:gridCol w:w="567"/>
        <w:gridCol w:w="575"/>
        <w:gridCol w:w="879"/>
        <w:gridCol w:w="879"/>
        <w:gridCol w:w="5833"/>
      </w:tblGrid>
      <w:tr w:rsidR="00A53773" w:rsidRPr="00A53773" w:rsidTr="009270DC">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包</w:t>
            </w:r>
            <w:r w:rsidRPr="00A53773">
              <w:rPr>
                <w:rFonts w:ascii="宋体" w:hAnsi="宋体" w:cs="宋体" w:hint="eastAsia"/>
                <w:b/>
                <w:bCs/>
                <w:color w:val="000000"/>
                <w:kern w:val="0"/>
                <w:sz w:val="22"/>
                <w:szCs w:val="22"/>
              </w:rPr>
              <w:t>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名称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数量</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预算单价（万）</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预算合计（万）</w:t>
            </w:r>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基本配置和功能需求</w:t>
            </w:r>
          </w:p>
        </w:tc>
      </w:tr>
      <w:tr w:rsidR="00A53773" w:rsidRPr="00A53773" w:rsidTr="009270DC">
        <w:trPr>
          <w:trHeight w:val="15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3773" w:rsidRPr="00A53773" w:rsidRDefault="00BB5C95" w:rsidP="00A53773">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 xml:space="preserve">捆绑式心肺复苏机  </w:t>
            </w:r>
          </w:p>
        </w:tc>
        <w:tc>
          <w:tcPr>
            <w:tcW w:w="567"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575"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个</w:t>
            </w:r>
          </w:p>
        </w:tc>
        <w:tc>
          <w:tcPr>
            <w:tcW w:w="879"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15</w:t>
            </w:r>
          </w:p>
        </w:tc>
        <w:tc>
          <w:tcPr>
            <w:tcW w:w="879"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15</w:t>
            </w:r>
          </w:p>
        </w:tc>
        <w:tc>
          <w:tcPr>
            <w:tcW w:w="5833"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电动电控、捆绑式、便携式，配硬质背板，成人院前/院内急诊心肺复苏。按压频率：100～120次/分 按压深度：3～6cm可调，工作模式：30:2、15:2、连续按压。按压释放比：1:1 供电：内置锂电，连续工作≥45分钟；支持车载/市电 固定：高强度绑带，快速穿戴、防移位。安全：断电报警、压力报警</w:t>
            </w:r>
          </w:p>
        </w:tc>
      </w:tr>
      <w:tr w:rsidR="009270DC" w:rsidRPr="00A53773" w:rsidTr="009270DC">
        <w:trPr>
          <w:trHeight w:val="780"/>
        </w:trPr>
        <w:tc>
          <w:tcPr>
            <w:tcW w:w="567" w:type="dxa"/>
            <w:vMerge w:val="restart"/>
            <w:tcBorders>
              <w:top w:val="nil"/>
              <w:left w:val="single" w:sz="4" w:space="0" w:color="auto"/>
              <w:right w:val="single" w:sz="4" w:space="0" w:color="auto"/>
            </w:tcBorders>
            <w:shd w:val="clear" w:color="auto" w:fill="auto"/>
            <w:vAlign w:val="center"/>
            <w:hideMark/>
          </w:tcPr>
          <w:p w:rsidR="009270DC" w:rsidRPr="00A53773" w:rsidRDefault="00BB5C95" w:rsidP="00A53773">
            <w:pPr>
              <w:jc w:val="center"/>
              <w:rPr>
                <w:rFonts w:ascii="宋体" w:hAnsi="宋体" w:cs="宋体"/>
                <w:color w:val="000000"/>
                <w:kern w:val="0"/>
                <w:szCs w:val="21"/>
              </w:rPr>
            </w:pPr>
            <w:r>
              <w:rPr>
                <w:rFonts w:ascii="宋体" w:hAnsi="宋体" w:cs="宋体" w:hint="eastAsia"/>
                <w:color w:val="000000"/>
                <w:kern w:val="0"/>
                <w:szCs w:val="21"/>
              </w:rPr>
              <w:t>2</w:t>
            </w: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无影灯</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5</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5</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1.LED双头无影灯2.亮度，色温可调节3.内置备用电源4.吊顶固定式</w:t>
            </w:r>
          </w:p>
        </w:tc>
      </w:tr>
      <w:tr w:rsidR="009270DC" w:rsidRPr="00A53773" w:rsidTr="00BB5C95">
        <w:trPr>
          <w:trHeight w:val="1701"/>
        </w:trPr>
        <w:tc>
          <w:tcPr>
            <w:tcW w:w="567" w:type="dxa"/>
            <w:vMerge/>
            <w:tcBorders>
              <w:left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抢救床</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 xml:space="preserve">台       </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3</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6</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尺寸与承重：床面有效宽度不低于60CM，整体宽度不超过80CM，确保患者安全稳定。承重≥200KG。2. 调节功能：整体升降高度调节400–700mm，背板升降0–70°，腿部0–45°，支持一键放平/背板快速切换，适配心肺复苏、插管等操作。配置输液架、引流挂钩等。抢救床需配套CPR按压板、防褥疮床垫，提升救治效率与患者舒适度</w:t>
            </w:r>
          </w:p>
        </w:tc>
      </w:tr>
      <w:tr w:rsidR="009270DC" w:rsidRPr="00A53773" w:rsidTr="00BB5C95">
        <w:trPr>
          <w:trHeight w:val="1696"/>
        </w:trPr>
        <w:tc>
          <w:tcPr>
            <w:tcW w:w="567" w:type="dxa"/>
            <w:vMerge/>
            <w:tcBorders>
              <w:left w:val="single" w:sz="4" w:space="0" w:color="auto"/>
              <w:bottom w:val="single" w:sz="4" w:space="0" w:color="auto"/>
              <w:right w:val="single" w:sz="4" w:space="0" w:color="auto"/>
            </w:tcBorders>
            <w:shd w:val="clear" w:color="auto" w:fill="auto"/>
            <w:vAlign w:val="center"/>
            <w:hideMark/>
          </w:tcPr>
          <w:p w:rsidR="009270DC" w:rsidRPr="00A53773" w:rsidRDefault="009270DC" w:rsidP="009270DC">
            <w:pPr>
              <w:widowControl/>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抢救塔</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Pr>
                <w:rFonts w:ascii="宋体" w:hAnsi="宋体" w:cs="宋体" w:hint="eastAsia"/>
                <w:color w:val="000000"/>
                <w:kern w:val="0"/>
                <w:szCs w:val="21"/>
              </w:rPr>
              <w:t>位</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5.5</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11</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抢救室用吊塔1. 结构与承重：标称承重≥180kg，2. 气电配置：氧气≥2个、空气≥1个、负压吸引≥2个，麻醉废气≥1个；电源插座10A≥10个、16A≥2个，强电与医气严格分离，防误接。3. 操作灵活性：旋转角度≥330°，升降行程≥450mm，关节带机械/气动刹车，定位稳固不漂移。4.扩展与运维：预留通讯/视频接口，可配显示器、输液架等；</w:t>
            </w:r>
          </w:p>
        </w:tc>
      </w:tr>
    </w:tbl>
    <w:p w:rsidR="00A53773" w:rsidRPr="00A53773"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lastRenderedPageBreak/>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9050CB" w:rsidRDefault="004A7352" w:rsidP="009050CB">
      <w:pPr>
        <w:ind w:firstLineChars="200" w:firstLine="420"/>
        <w:rPr>
          <w:color w:val="000000" w:themeColor="text1"/>
        </w:rPr>
      </w:pPr>
      <w:r w:rsidRPr="009050CB">
        <w:rPr>
          <w:rFonts w:hint="eastAsia"/>
          <w:color w:val="000000" w:themeColor="text1"/>
        </w:rPr>
        <w:t>5.</w:t>
      </w:r>
      <w:r w:rsidRPr="009050CB">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lastRenderedPageBreak/>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Pr>
          <w:rFonts w:hint="eastAsia"/>
          <w:color w:val="000000" w:themeColor="text1"/>
        </w:rPr>
        <w:t>（</w:t>
      </w:r>
      <w:r w:rsidR="00023884">
        <w:rPr>
          <w:rFonts w:hint="eastAsia"/>
          <w:color w:val="000000" w:themeColor="text1"/>
        </w:rPr>
        <w:t>202</w:t>
      </w:r>
      <w:r w:rsidR="00A3468F">
        <w:rPr>
          <w:rFonts w:hint="eastAsia"/>
          <w:color w:val="000000" w:themeColor="text1"/>
        </w:rPr>
        <w:t>6</w:t>
      </w:r>
      <w:r w:rsidR="00023884">
        <w:rPr>
          <w:rFonts w:hint="eastAsia"/>
          <w:color w:val="000000" w:themeColor="text1"/>
        </w:rPr>
        <w:t>年</w:t>
      </w:r>
      <w:r w:rsidR="009270DC">
        <w:rPr>
          <w:rFonts w:hint="eastAsia"/>
          <w:color w:val="000000" w:themeColor="text1"/>
        </w:rPr>
        <w:t>4</w:t>
      </w:r>
      <w:r w:rsidR="00023884">
        <w:rPr>
          <w:rFonts w:hint="eastAsia"/>
          <w:color w:val="000000" w:themeColor="text1"/>
        </w:rPr>
        <w:t>月</w:t>
      </w:r>
      <w:r w:rsidR="009050CB">
        <w:rPr>
          <w:rFonts w:hint="eastAsia"/>
          <w:color w:val="000000" w:themeColor="text1"/>
        </w:rPr>
        <w:t>21</w:t>
      </w:r>
      <w:r w:rsidR="00023884">
        <w:rPr>
          <w:rFonts w:hint="eastAsia"/>
          <w:color w:val="000000" w:themeColor="text1"/>
        </w:rPr>
        <w:t>日</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w:t>
      </w:r>
      <w:r w:rsidR="00E57DDC" w:rsidRPr="00E57DDC">
        <w:rPr>
          <w:rFonts w:hint="eastAsia"/>
          <w:b/>
          <w:color w:val="FF0000"/>
          <w:u w:val="single"/>
        </w:rPr>
        <w:t>提交公司资质，并注明参与调研包号和联系人、电话。</w:t>
      </w:r>
      <w:r>
        <w:rPr>
          <w:rFonts w:hint="eastAsia"/>
          <w:color w:val="000000" w:themeColor="text1"/>
        </w:rPr>
        <w:t>报名初审通过满足</w:t>
      </w:r>
      <w:r w:rsidRPr="00276129">
        <w:rPr>
          <w:rFonts w:hint="eastAsia"/>
          <w:color w:val="000000" w:themeColor="text1"/>
          <w:u w:val="single"/>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Pr="009050CB"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r w:rsidR="00BB5C95" w:rsidRPr="009050CB">
        <w:rPr>
          <w:rFonts w:hint="eastAsia"/>
          <w:color w:val="000000" w:themeColor="text1"/>
        </w:rPr>
        <w:t>(</w:t>
      </w:r>
      <w:r w:rsidR="00BB5C95" w:rsidRPr="009050CB">
        <w:rPr>
          <w:rFonts w:hint="eastAsia"/>
          <w:color w:val="000000" w:themeColor="text1"/>
        </w:rPr>
        <w:t>注：如报名成功后，院方已明确通知参会调研，但不参加调研的商家，医院在半年内，将拒绝公司参与医院调研</w:t>
      </w:r>
      <w:r w:rsidR="00BB5C95" w:rsidRPr="009050CB">
        <w:rPr>
          <w:rFonts w:hint="eastAsia"/>
          <w:color w:val="000000" w:themeColor="text1"/>
        </w:rPr>
        <w:t>)</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w:t>
      </w:r>
      <w:r w:rsidR="00A3468F">
        <w:rPr>
          <w:rFonts w:hint="eastAsia"/>
          <w:color w:val="000000" w:themeColor="text1"/>
        </w:rPr>
        <w:t>6</w:t>
      </w:r>
      <w:r>
        <w:rPr>
          <w:rFonts w:hint="eastAsia"/>
          <w:color w:val="000000" w:themeColor="text1"/>
        </w:rPr>
        <w:t>年</w:t>
      </w:r>
      <w:r w:rsidR="009270DC">
        <w:rPr>
          <w:rFonts w:hint="eastAsia"/>
          <w:color w:val="000000" w:themeColor="text1"/>
        </w:rPr>
        <w:t>4</w:t>
      </w:r>
      <w:r>
        <w:rPr>
          <w:rFonts w:hint="eastAsia"/>
          <w:color w:val="000000" w:themeColor="text1"/>
        </w:rPr>
        <w:t>月</w:t>
      </w:r>
      <w:r w:rsidR="009050CB">
        <w:rPr>
          <w:rFonts w:hint="eastAsia"/>
          <w:color w:val="000000" w:themeColor="text1"/>
        </w:rPr>
        <w:t>22</w:t>
      </w:r>
      <w:r>
        <w:rPr>
          <w:rFonts w:hint="eastAsia"/>
          <w:color w:val="000000" w:themeColor="text1"/>
        </w:rPr>
        <w:t>日</w:t>
      </w:r>
      <w:r>
        <w:rPr>
          <w:rFonts w:hint="eastAsia"/>
          <w:color w:val="000000" w:themeColor="text1"/>
        </w:rPr>
        <w:t>10:00-</w:t>
      </w:r>
      <w:r w:rsidR="003D017E">
        <w:rPr>
          <w:rFonts w:hint="eastAsia"/>
          <w:color w:val="000000" w:themeColor="text1"/>
        </w:rPr>
        <w:t>12</w:t>
      </w:r>
      <w:r>
        <w:rPr>
          <w:rFonts w:hint="eastAsia"/>
          <w:color w:val="000000" w:themeColor="text1"/>
        </w:rPr>
        <w:t>:</w:t>
      </w:r>
      <w:r w:rsidR="003D017E">
        <w:rPr>
          <w:rFonts w:hint="eastAsia"/>
          <w:color w:val="000000" w:themeColor="text1"/>
        </w:rPr>
        <w:t>00</w:t>
      </w:r>
      <w:r>
        <w:rPr>
          <w:rFonts w:hint="eastAsia"/>
          <w:color w:val="000000" w:themeColor="text1"/>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665AF1">
        <w:rPr>
          <w:rFonts w:hint="eastAsia"/>
          <w:color w:val="000000" w:themeColor="text1"/>
          <w:u w:val="single"/>
        </w:rPr>
        <w:t>202</w:t>
      </w:r>
      <w:r w:rsidR="00A3468F">
        <w:rPr>
          <w:rFonts w:hint="eastAsia"/>
          <w:color w:val="000000" w:themeColor="text1"/>
          <w:u w:val="single"/>
        </w:rPr>
        <w:t>6</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9270DC">
        <w:rPr>
          <w:rFonts w:hint="eastAsia"/>
          <w:color w:val="000000" w:themeColor="text1"/>
          <w:u w:val="single"/>
        </w:rPr>
        <w:t>4</w:t>
      </w:r>
      <w:r w:rsidRPr="00665AF1">
        <w:rPr>
          <w:rFonts w:hint="eastAsia"/>
          <w:color w:val="000000" w:themeColor="text1"/>
          <w:u w:val="single"/>
        </w:rPr>
        <w:t>月</w:t>
      </w:r>
      <w:r w:rsidR="009050CB">
        <w:rPr>
          <w:rFonts w:hint="eastAsia"/>
          <w:color w:val="000000" w:themeColor="text1"/>
          <w:u w:val="single"/>
        </w:rPr>
        <w:t>22</w:t>
      </w:r>
      <w:r w:rsidRPr="00665AF1">
        <w:rPr>
          <w:rFonts w:hint="eastAsia"/>
          <w:color w:val="000000" w:themeColor="text1"/>
          <w:u w:val="single"/>
        </w:rPr>
        <w:t>日</w:t>
      </w:r>
      <w:r w:rsidRPr="00665AF1">
        <w:rPr>
          <w:rFonts w:hint="eastAsia"/>
          <w:color w:val="000000" w:themeColor="text1"/>
          <w:u w:val="single"/>
        </w:rPr>
        <w:t xml:space="preserve"> </w:t>
      </w:r>
      <w:r w:rsidR="009C2D24">
        <w:rPr>
          <w:rFonts w:hint="eastAsia"/>
          <w:color w:val="000000" w:themeColor="text1"/>
          <w:u w:val="single"/>
        </w:rPr>
        <w:t>1</w:t>
      </w:r>
      <w:r w:rsidR="003D017E">
        <w:rPr>
          <w:rFonts w:hint="eastAsia"/>
          <w:color w:val="000000" w:themeColor="text1"/>
          <w:u w:val="single"/>
        </w:rPr>
        <w:t>3</w:t>
      </w:r>
      <w:r w:rsidR="009C2D24">
        <w:rPr>
          <w:rFonts w:hint="eastAsia"/>
          <w:color w:val="000000" w:themeColor="text1"/>
          <w:u w:val="single"/>
        </w:rPr>
        <w:t>:0</w:t>
      </w:r>
      <w:r w:rsidR="00CE37FD">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sidR="009714C2">
        <w:rPr>
          <w:rFonts w:hint="eastAsia"/>
          <w:color w:val="000000" w:themeColor="text1"/>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A12B3" w:rsidRPr="00775EC5">
        <w:rPr>
          <w:rFonts w:hint="eastAsia"/>
          <w:color w:val="000000" w:themeColor="text1"/>
        </w:rPr>
        <w:t xml:space="preserve"> </w:t>
      </w:r>
      <w:r w:rsidR="007557A7">
        <w:rPr>
          <w:rFonts w:hint="eastAsia"/>
          <w:color w:val="000000" w:themeColor="text1"/>
        </w:rPr>
        <w:t>4</w:t>
      </w:r>
      <w:r w:rsidR="008A12B3" w:rsidRPr="00775EC5">
        <w:rPr>
          <w:rFonts w:hint="eastAsia"/>
          <w:color w:val="000000" w:themeColor="text1"/>
        </w:rPr>
        <w:t>月</w:t>
      </w:r>
      <w:r w:rsidR="00BB5C95">
        <w:rPr>
          <w:rFonts w:hint="eastAsia"/>
          <w:color w:val="000000" w:themeColor="text1"/>
        </w:rPr>
        <w:t>17</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B0E" w:rsidRDefault="00407B0E" w:rsidP="006F4D18">
      <w:r>
        <w:separator/>
      </w:r>
    </w:p>
  </w:endnote>
  <w:endnote w:type="continuationSeparator" w:id="1">
    <w:p w:rsidR="00407B0E" w:rsidRDefault="00407B0E"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6295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6295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9050CB">
      <w:rPr>
        <w:rStyle w:val="a9"/>
        <w:noProof/>
      </w:rPr>
      <w:t>- 4 -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B0E" w:rsidRDefault="00407B0E" w:rsidP="006F4D18">
      <w:r>
        <w:separator/>
      </w:r>
    </w:p>
  </w:footnote>
  <w:footnote w:type="continuationSeparator" w:id="1">
    <w:p w:rsidR="00407B0E" w:rsidRDefault="00407B0E"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013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3005"/>
    <w:rsid w:val="001D6502"/>
    <w:rsid w:val="001E28DE"/>
    <w:rsid w:val="00206CBC"/>
    <w:rsid w:val="00213CF6"/>
    <w:rsid w:val="00214753"/>
    <w:rsid w:val="00217AFC"/>
    <w:rsid w:val="00220570"/>
    <w:rsid w:val="002357C9"/>
    <w:rsid w:val="002434D7"/>
    <w:rsid w:val="00260F07"/>
    <w:rsid w:val="00276129"/>
    <w:rsid w:val="00284FCB"/>
    <w:rsid w:val="0028611E"/>
    <w:rsid w:val="002A12E3"/>
    <w:rsid w:val="002C54F5"/>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017E"/>
    <w:rsid w:val="003D46E3"/>
    <w:rsid w:val="003E2811"/>
    <w:rsid w:val="0040073B"/>
    <w:rsid w:val="0040097D"/>
    <w:rsid w:val="00407B0E"/>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29A1"/>
    <w:rsid w:val="004E4D4C"/>
    <w:rsid w:val="00503912"/>
    <w:rsid w:val="00503F46"/>
    <w:rsid w:val="00511F7A"/>
    <w:rsid w:val="005274D1"/>
    <w:rsid w:val="005279E1"/>
    <w:rsid w:val="0053244D"/>
    <w:rsid w:val="00555158"/>
    <w:rsid w:val="0056038C"/>
    <w:rsid w:val="00567EF7"/>
    <w:rsid w:val="005723BD"/>
    <w:rsid w:val="00576A5B"/>
    <w:rsid w:val="005A10F8"/>
    <w:rsid w:val="005A5811"/>
    <w:rsid w:val="005B2415"/>
    <w:rsid w:val="005B642C"/>
    <w:rsid w:val="005F247D"/>
    <w:rsid w:val="005F5236"/>
    <w:rsid w:val="00602AE5"/>
    <w:rsid w:val="00604545"/>
    <w:rsid w:val="006059E9"/>
    <w:rsid w:val="00612981"/>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4904"/>
    <w:rsid w:val="00755778"/>
    <w:rsid w:val="007557A7"/>
    <w:rsid w:val="0076719E"/>
    <w:rsid w:val="00771E94"/>
    <w:rsid w:val="00775EC5"/>
    <w:rsid w:val="00796783"/>
    <w:rsid w:val="007A45DE"/>
    <w:rsid w:val="007A4A11"/>
    <w:rsid w:val="007B4F73"/>
    <w:rsid w:val="007D4D32"/>
    <w:rsid w:val="007D7BC9"/>
    <w:rsid w:val="007F6139"/>
    <w:rsid w:val="007F6371"/>
    <w:rsid w:val="007F7F6D"/>
    <w:rsid w:val="00800E41"/>
    <w:rsid w:val="008031D5"/>
    <w:rsid w:val="0082637A"/>
    <w:rsid w:val="00833078"/>
    <w:rsid w:val="00836B1C"/>
    <w:rsid w:val="00847A22"/>
    <w:rsid w:val="008514CE"/>
    <w:rsid w:val="00866BD5"/>
    <w:rsid w:val="008673FB"/>
    <w:rsid w:val="008733EF"/>
    <w:rsid w:val="008757C2"/>
    <w:rsid w:val="008807A3"/>
    <w:rsid w:val="008A12B3"/>
    <w:rsid w:val="008A6A09"/>
    <w:rsid w:val="008C536F"/>
    <w:rsid w:val="008D00A6"/>
    <w:rsid w:val="008D049C"/>
    <w:rsid w:val="009050CB"/>
    <w:rsid w:val="00912566"/>
    <w:rsid w:val="00920750"/>
    <w:rsid w:val="00920F85"/>
    <w:rsid w:val="009214DE"/>
    <w:rsid w:val="009270DC"/>
    <w:rsid w:val="009364BC"/>
    <w:rsid w:val="00946715"/>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140D3"/>
    <w:rsid w:val="00A24554"/>
    <w:rsid w:val="00A31C45"/>
    <w:rsid w:val="00A32469"/>
    <w:rsid w:val="00A3468F"/>
    <w:rsid w:val="00A36636"/>
    <w:rsid w:val="00A40525"/>
    <w:rsid w:val="00A46622"/>
    <w:rsid w:val="00A52861"/>
    <w:rsid w:val="00A53773"/>
    <w:rsid w:val="00A54565"/>
    <w:rsid w:val="00A62313"/>
    <w:rsid w:val="00A653F7"/>
    <w:rsid w:val="00A8119E"/>
    <w:rsid w:val="00A9751A"/>
    <w:rsid w:val="00AA0BFF"/>
    <w:rsid w:val="00AA3258"/>
    <w:rsid w:val="00AA42C7"/>
    <w:rsid w:val="00AC75BA"/>
    <w:rsid w:val="00AD6B01"/>
    <w:rsid w:val="00AE59B8"/>
    <w:rsid w:val="00B01A8E"/>
    <w:rsid w:val="00B14773"/>
    <w:rsid w:val="00B1491D"/>
    <w:rsid w:val="00B210F3"/>
    <w:rsid w:val="00B37012"/>
    <w:rsid w:val="00B42E36"/>
    <w:rsid w:val="00B4441E"/>
    <w:rsid w:val="00B5521E"/>
    <w:rsid w:val="00B6540D"/>
    <w:rsid w:val="00B66F97"/>
    <w:rsid w:val="00B868BC"/>
    <w:rsid w:val="00B9210F"/>
    <w:rsid w:val="00B93471"/>
    <w:rsid w:val="00BB5C95"/>
    <w:rsid w:val="00BC461E"/>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57DDC"/>
    <w:rsid w:val="00E6718C"/>
    <w:rsid w:val="00E90B01"/>
    <w:rsid w:val="00EA529F"/>
    <w:rsid w:val="00EB5EE7"/>
    <w:rsid w:val="00ED2548"/>
    <w:rsid w:val="00EF1D4F"/>
    <w:rsid w:val="00EF7CA7"/>
    <w:rsid w:val="00F018AE"/>
    <w:rsid w:val="00F02702"/>
    <w:rsid w:val="00F06F83"/>
    <w:rsid w:val="00F158D9"/>
    <w:rsid w:val="00F2603D"/>
    <w:rsid w:val="00F26F50"/>
    <w:rsid w:val="00F32CB9"/>
    <w:rsid w:val="00F430DC"/>
    <w:rsid w:val="00F45C00"/>
    <w:rsid w:val="00F46EBD"/>
    <w:rsid w:val="00F62957"/>
    <w:rsid w:val="00F6429F"/>
    <w:rsid w:val="00F71C36"/>
    <w:rsid w:val="00F72531"/>
    <w:rsid w:val="00F939EF"/>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divs>
    <w:div w:id="80408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10</Pages>
  <Words>843</Words>
  <Characters>4809</Characters>
  <Application>Microsoft Office Word</Application>
  <DocSecurity>0</DocSecurity>
  <Lines>40</Lines>
  <Paragraphs>11</Paragraphs>
  <ScaleCrop>false</ScaleCrop>
  <Company>Microsoft</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54</cp:revision>
  <cp:lastPrinted>2025-09-22T05:34:00Z</cp:lastPrinted>
  <dcterms:created xsi:type="dcterms:W3CDTF">2024-06-21T05:09:00Z</dcterms:created>
  <dcterms:modified xsi:type="dcterms:W3CDTF">2026-04-17T06:36:00Z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